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F7C67" w14:textId="77777777" w:rsidR="00BE2350" w:rsidRPr="00D3751E" w:rsidRDefault="00BE2350" w:rsidP="00BE2350">
      <w:pPr>
        <w:spacing w:line="345" w:lineRule="atLeast"/>
        <w:jc w:val="both"/>
        <w:rPr>
          <w:rFonts w:ascii="Trebuchet MS" w:hAnsi="Trebuchet MS" w:cs="Arial"/>
          <w:b/>
          <w:bCs/>
          <w:sz w:val="20"/>
          <w:lang w:val="pt-PT"/>
        </w:rPr>
      </w:pPr>
    </w:p>
    <w:p w14:paraId="16A4454D" w14:textId="77777777" w:rsidR="00BE2350" w:rsidRPr="00D3751E" w:rsidRDefault="00BE2350" w:rsidP="00BE2350">
      <w:pPr>
        <w:spacing w:line="345" w:lineRule="atLeast"/>
        <w:jc w:val="center"/>
        <w:rPr>
          <w:rFonts w:ascii="Trebuchet MS" w:hAnsi="Trebuchet MS" w:cs="Arial"/>
          <w:b/>
          <w:bCs/>
          <w:sz w:val="20"/>
          <w:lang w:val="pt-PT"/>
        </w:rPr>
      </w:pPr>
      <w:r w:rsidRPr="00D3751E">
        <w:rPr>
          <w:rFonts w:ascii="Trebuchet MS" w:hAnsi="Trebuchet MS" w:cs="Arial"/>
          <w:b/>
          <w:bCs/>
          <w:sz w:val="20"/>
          <w:lang w:val="pt-PT"/>
        </w:rPr>
        <w:t>CONTRACT DE FINANȚARE</w:t>
      </w:r>
    </w:p>
    <w:p w14:paraId="15751CFC" w14:textId="77777777" w:rsidR="00BE2350" w:rsidRPr="00D3751E" w:rsidRDefault="00BE2350" w:rsidP="00BE2350">
      <w:pPr>
        <w:spacing w:line="345" w:lineRule="atLeast"/>
        <w:jc w:val="center"/>
        <w:rPr>
          <w:rFonts w:ascii="Trebuchet MS" w:hAnsi="Trebuchet MS" w:cs="Arial"/>
          <w:b/>
          <w:bCs/>
          <w:sz w:val="20"/>
          <w:lang w:val="pt-PT"/>
        </w:rPr>
      </w:pPr>
    </w:p>
    <w:p w14:paraId="48E5BAB3" w14:textId="77777777" w:rsidR="00BE2350" w:rsidRPr="00D3751E" w:rsidRDefault="00BE2350" w:rsidP="00BE2350">
      <w:pPr>
        <w:spacing w:line="345" w:lineRule="atLeast"/>
        <w:jc w:val="center"/>
        <w:rPr>
          <w:rFonts w:ascii="Trebuchet MS" w:hAnsi="Trebuchet MS" w:cs="Arial"/>
          <w:b/>
          <w:bCs/>
          <w:sz w:val="20"/>
          <w:lang w:val="pt-PT"/>
        </w:rPr>
      </w:pPr>
    </w:p>
    <w:p w14:paraId="303845FC"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I. Părţile</w:t>
      </w:r>
    </w:p>
    <w:p w14:paraId="72C479C4" w14:textId="77777777" w:rsidR="00D3751E" w:rsidRPr="00D3751E" w:rsidRDefault="00D3751E" w:rsidP="00BE2350">
      <w:pPr>
        <w:pStyle w:val="al"/>
        <w:spacing w:line="345" w:lineRule="atLeast"/>
        <w:rPr>
          <w:rFonts w:ascii="Trebuchet MS" w:hAnsi="Trebuchet MS" w:cs="Arial"/>
          <w:b/>
          <w:bCs/>
          <w:sz w:val="20"/>
          <w:szCs w:val="20"/>
          <w:lang w:val="pt-PT"/>
        </w:rPr>
      </w:pPr>
    </w:p>
    <w:p w14:paraId="79E1B008" w14:textId="31D0D912" w:rsidR="00BE2350" w:rsidRPr="00D3751E" w:rsidRDefault="00BE2350" w:rsidP="00BE2350">
      <w:pPr>
        <w:spacing w:line="360" w:lineRule="auto"/>
        <w:jc w:val="both"/>
        <w:rPr>
          <w:rFonts w:ascii="Trebuchet MS" w:hAnsi="Trebuchet MS" w:cs="Trebuchet MS"/>
          <w:b/>
          <w:bCs/>
          <w:sz w:val="20"/>
          <w:lang w:val="ro-RO"/>
        </w:rPr>
      </w:pPr>
      <w:r w:rsidRPr="00D3751E">
        <w:rPr>
          <w:rFonts w:ascii="Trebuchet MS" w:hAnsi="Trebuchet MS" w:cs="Trebuchet MS"/>
          <w:b/>
          <w:bCs/>
          <w:sz w:val="20"/>
          <w:lang w:val="ro-RO"/>
        </w:rPr>
        <w:t>AM_PRSM_Agenția pentru Dezvoltare Regională Sud Muntenia (ADR Sud Muntenia) în calitate de Autoritate de Management pentru Programul Regional Sud Muntenia, cu sediul în str. Munteniei, nr. 7A, localitatea Municipiul Călăraşi, județul Călăraşi, România, cod postal 910164, telefon: 0242331769, fax: -, poștă electronică: office@adrmuntenia.ro, cod fiscal 11390243, reprezentat</w:t>
      </w:r>
      <w:r w:rsidR="00FC4612" w:rsidRPr="00D3751E">
        <w:rPr>
          <w:rFonts w:ascii="Trebuchet MS" w:hAnsi="Trebuchet MS" w:cs="Trebuchet MS"/>
          <w:b/>
          <w:bCs/>
          <w:sz w:val="20"/>
          <w:lang w:val="ro-RO"/>
        </w:rPr>
        <w:t>a</w:t>
      </w:r>
      <w:r w:rsidRPr="00D3751E">
        <w:rPr>
          <w:rFonts w:ascii="Trebuchet MS" w:hAnsi="Trebuchet MS" w:cs="Trebuchet MS"/>
          <w:b/>
          <w:bCs/>
          <w:sz w:val="20"/>
          <w:lang w:val="ro-RO"/>
        </w:rPr>
        <w:t xml:space="preserve"> legal prin Liviu-Gabriel MUȘAT, Director General ADR Sud-Muntenia, denumită în cele ce urmează AM,</w:t>
      </w:r>
    </w:p>
    <w:p w14:paraId="622B1ACA" w14:textId="77777777" w:rsidR="00BE2350" w:rsidRPr="00D3751E" w:rsidRDefault="00BE2350" w:rsidP="00BE2350">
      <w:pPr>
        <w:spacing w:line="360" w:lineRule="auto"/>
        <w:jc w:val="both"/>
        <w:rPr>
          <w:rFonts w:ascii="Trebuchet MS" w:hAnsi="Trebuchet MS" w:cs="Trebuchet MS"/>
          <w:b/>
          <w:bCs/>
          <w:sz w:val="20"/>
          <w:lang w:val="pt-PT"/>
        </w:rPr>
      </w:pPr>
      <w:r w:rsidRPr="00D3751E">
        <w:rPr>
          <w:rFonts w:ascii="Trebuchet MS" w:hAnsi="Trebuchet MS" w:cs="Trebuchet MS"/>
          <w:b/>
          <w:bCs/>
          <w:sz w:val="20"/>
          <w:lang w:val="pt-PT"/>
        </w:rPr>
        <w:t>Și</w:t>
      </w:r>
    </w:p>
    <w:p w14:paraId="05D80ED3" w14:textId="77777777" w:rsidR="00D3751E" w:rsidRPr="00D3751E" w:rsidRDefault="00D3751E" w:rsidP="00FC4612">
      <w:pPr>
        <w:spacing w:line="360" w:lineRule="auto"/>
        <w:jc w:val="both"/>
        <w:rPr>
          <w:rFonts w:ascii="Trebuchet MS" w:hAnsi="Trebuchet MS" w:cs="Trebuchet MS"/>
          <w:b/>
          <w:bCs/>
          <w:sz w:val="20"/>
          <w:lang w:val="pt-PT"/>
        </w:rPr>
      </w:pPr>
    </w:p>
    <w:p w14:paraId="348EDA31" w14:textId="5CB06EB6" w:rsidR="00D3751E" w:rsidRDefault="00D3751E" w:rsidP="00D3751E">
      <w:pPr>
        <w:pStyle w:val="Bodytext20"/>
        <w:shd w:val="clear" w:color="auto" w:fill="auto"/>
        <w:tabs>
          <w:tab w:val="left" w:leader="dot" w:pos="1360"/>
          <w:tab w:val="left" w:leader="dot" w:pos="6723"/>
          <w:tab w:val="left" w:leader="dot" w:pos="9279"/>
        </w:tabs>
        <w:ind w:firstLine="0"/>
        <w:jc w:val="both"/>
        <w:rPr>
          <w:rStyle w:val="Bodytext2Italic"/>
          <w:rFonts w:ascii="Trebuchet MS" w:hAnsi="Trebuchet MS" w:cstheme="minorHAnsi"/>
          <w:sz w:val="20"/>
          <w:szCs w:val="20"/>
        </w:rPr>
      </w:pPr>
      <w:r w:rsidRPr="006A3230">
        <w:rPr>
          <w:rFonts w:ascii="Trebuchet MS" w:hAnsi="Trebuchet MS" w:cstheme="minorHAnsi"/>
          <w:sz w:val="20"/>
          <w:szCs w:val="20"/>
          <w:lang w:val="it-IT"/>
        </w:rPr>
        <w:tab/>
      </w:r>
      <w:r w:rsidRPr="00D3751E">
        <w:rPr>
          <w:rFonts w:ascii="Trebuchet MS" w:hAnsi="Trebuchet MS" w:cstheme="minorHAnsi"/>
          <w:sz w:val="20"/>
          <w:szCs w:val="20"/>
          <w:lang w:val="it-IT"/>
        </w:rPr>
        <w:t>(</w:t>
      </w:r>
      <w:r w:rsidRPr="00D3751E">
        <w:rPr>
          <w:rFonts w:ascii="Trebuchet MS" w:hAnsi="Trebuchet MS" w:cstheme="minorHAnsi"/>
          <w:b/>
          <w:sz w:val="20"/>
          <w:szCs w:val="20"/>
          <w:lang w:val="it-IT"/>
        </w:rPr>
        <w:t>persoana juridică</w:t>
      </w:r>
      <w:r w:rsidRPr="00D3751E">
        <w:rPr>
          <w:rFonts w:ascii="Trebuchet MS" w:hAnsi="Trebuchet MS" w:cstheme="minorHAnsi"/>
          <w:sz w:val="20"/>
          <w:szCs w:val="20"/>
          <w:lang w:val="it-IT"/>
        </w:rPr>
        <w:t>), cod de identificare fiscală</w:t>
      </w:r>
      <w:r w:rsidRPr="00D3751E">
        <w:rPr>
          <w:rFonts w:ascii="Trebuchet MS" w:hAnsi="Trebuchet MS" w:cstheme="minorHAnsi"/>
          <w:sz w:val="20"/>
          <w:szCs w:val="20"/>
          <w:lang w:val="it-IT"/>
        </w:rPr>
        <w:tab/>
        <w:t>, înregistrată la</w:t>
      </w:r>
      <w:r w:rsidRPr="00D3751E">
        <w:rPr>
          <w:rFonts w:ascii="Trebuchet MS" w:hAnsi="Trebuchet MS" w:cstheme="minorHAnsi"/>
          <w:sz w:val="20"/>
          <w:szCs w:val="20"/>
          <w:lang w:val="it-IT"/>
        </w:rPr>
        <w:tab/>
      </w:r>
      <w:r>
        <w:rPr>
          <w:rFonts w:ascii="Trebuchet MS" w:hAnsi="Trebuchet MS" w:cstheme="minorHAnsi"/>
          <w:sz w:val="20"/>
          <w:szCs w:val="20"/>
          <w:lang w:val="it-IT"/>
        </w:rPr>
        <w:t xml:space="preserve">cu nr. </w:t>
      </w:r>
      <w:r w:rsidRPr="00D3751E">
        <w:rPr>
          <w:rFonts w:ascii="Trebuchet MS" w:hAnsi="Trebuchet MS" w:cstheme="minorHAnsi"/>
          <w:sz w:val="20"/>
          <w:szCs w:val="20"/>
          <w:lang w:val="it-IT"/>
        </w:rPr>
        <w:tab/>
        <w:t>/</w:t>
      </w:r>
      <w:r w:rsidRPr="00D3751E">
        <w:rPr>
          <w:rFonts w:ascii="Trebuchet MS" w:hAnsi="Trebuchet MS" w:cstheme="minorHAnsi"/>
          <w:sz w:val="20"/>
          <w:szCs w:val="20"/>
          <w:lang w:val="it-IT"/>
        </w:rPr>
        <w:tab/>
        <w:t>/</w:t>
      </w:r>
      <w:r w:rsidRPr="00D3751E">
        <w:rPr>
          <w:rFonts w:ascii="Trebuchet MS" w:hAnsi="Trebuchet MS" w:cstheme="minorHAnsi"/>
          <w:sz w:val="20"/>
          <w:szCs w:val="20"/>
          <w:lang w:val="it-IT"/>
        </w:rPr>
        <w:tab/>
        <w:t>, cu sediul în localitatea</w:t>
      </w:r>
      <w:r w:rsidRPr="00D3751E">
        <w:rPr>
          <w:rFonts w:ascii="Trebuchet MS" w:hAnsi="Trebuchet MS" w:cstheme="minorHAnsi"/>
          <w:sz w:val="20"/>
          <w:szCs w:val="20"/>
          <w:lang w:val="it-IT"/>
        </w:rPr>
        <w:tab/>
        <w:t>, str</w:t>
      </w:r>
      <w:r w:rsidRPr="00D3751E">
        <w:rPr>
          <w:rFonts w:ascii="Trebuchet MS" w:hAnsi="Trebuchet MS" w:cstheme="minorHAnsi"/>
          <w:sz w:val="20"/>
          <w:szCs w:val="20"/>
          <w:lang w:val="it-IT"/>
        </w:rPr>
        <w:tab/>
        <w:t>nr</w:t>
      </w:r>
      <w:r w:rsidRPr="00D3751E">
        <w:rPr>
          <w:rFonts w:ascii="Trebuchet MS" w:hAnsi="Trebuchet MS" w:cstheme="minorHAnsi"/>
          <w:sz w:val="20"/>
          <w:szCs w:val="20"/>
          <w:lang w:val="it-IT"/>
        </w:rPr>
        <w:tab/>
        <w:t>,</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sectorul/judeţul</w:t>
      </w:r>
      <w:r w:rsidRPr="00D3751E">
        <w:rPr>
          <w:rFonts w:ascii="Trebuchet MS" w:hAnsi="Trebuchet MS" w:cstheme="minorHAnsi"/>
          <w:sz w:val="20"/>
          <w:szCs w:val="20"/>
          <w:lang w:val="it-IT"/>
        </w:rPr>
        <w:tab/>
        <w:t>, România, telefon</w:t>
      </w:r>
      <w:r w:rsidRPr="00D3751E">
        <w:rPr>
          <w:rFonts w:ascii="Trebuchet MS" w:hAnsi="Trebuchet MS" w:cstheme="minorHAnsi"/>
          <w:sz w:val="20"/>
          <w:szCs w:val="20"/>
          <w:lang w:val="it-IT"/>
        </w:rPr>
        <w:tab/>
        <w:t>, fax</w:t>
      </w:r>
      <w:r w:rsidRPr="00D3751E">
        <w:rPr>
          <w:rFonts w:ascii="Trebuchet MS" w:hAnsi="Trebuchet MS" w:cstheme="minorHAnsi"/>
          <w:sz w:val="20"/>
          <w:szCs w:val="20"/>
          <w:lang w:val="it-IT"/>
        </w:rPr>
        <w:tab/>
        <w:t>, poştă electronică</w:t>
      </w:r>
      <w:r w:rsidRPr="00D3751E">
        <w:rPr>
          <w:rFonts w:ascii="Trebuchet MS" w:hAnsi="Trebuchet MS" w:cstheme="minorHAnsi"/>
          <w:sz w:val="20"/>
          <w:szCs w:val="20"/>
          <w:lang w:val="it-IT"/>
        </w:rPr>
        <w:tab/>
        <w:t>,</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reprezentată legal prin</w:t>
      </w:r>
      <w:r w:rsidRPr="00D3751E">
        <w:rPr>
          <w:rFonts w:ascii="Trebuchet MS" w:hAnsi="Trebuchet MS" w:cstheme="minorHAnsi"/>
          <w:sz w:val="20"/>
          <w:szCs w:val="20"/>
          <w:lang w:val="it-IT"/>
        </w:rPr>
        <w:tab/>
        <w:t>(funcţia deţinută</w:t>
      </w:r>
      <w:r w:rsidRPr="00D3751E">
        <w:rPr>
          <w:rFonts w:ascii="Trebuchet MS" w:hAnsi="Trebuchet MS" w:cstheme="minorHAnsi"/>
          <w:sz w:val="20"/>
          <w:szCs w:val="20"/>
          <w:lang w:val="it-IT"/>
        </w:rPr>
        <w:tab/>
        <w:t>), identificat prin</w:t>
      </w:r>
      <w:r w:rsidRPr="00D3751E">
        <w:rPr>
          <w:rFonts w:ascii="Trebuchet MS" w:hAnsi="Trebuchet MS" w:cstheme="minorHAnsi"/>
          <w:sz w:val="20"/>
          <w:szCs w:val="20"/>
          <w:lang w:val="it-IT"/>
        </w:rPr>
        <w:tab/>
        <w:t>, în calitate de</w:t>
      </w:r>
      <w:r>
        <w:rPr>
          <w:rFonts w:ascii="Trebuchet MS" w:hAnsi="Trebuchet MS" w:cstheme="minorHAnsi"/>
          <w:sz w:val="20"/>
          <w:szCs w:val="20"/>
          <w:lang w:val="it-IT"/>
        </w:rPr>
        <w:t xml:space="preserve"> </w:t>
      </w:r>
      <w:r w:rsidRPr="00D3751E">
        <w:rPr>
          <w:rFonts w:ascii="Trebuchet MS" w:hAnsi="Trebuchet MS" w:cstheme="minorHAnsi"/>
          <w:sz w:val="20"/>
          <w:szCs w:val="20"/>
          <w:lang w:val="it-IT"/>
        </w:rPr>
        <w:t xml:space="preserve">Beneficiar al finanţării/Lider de parteneriat, denumită în continuare </w:t>
      </w:r>
      <w:r w:rsidRPr="0032660B">
        <w:rPr>
          <w:rFonts w:ascii="Trebuchet MS" w:hAnsi="Trebuchet MS" w:cstheme="minorHAnsi"/>
          <w:b/>
          <w:bCs/>
          <w:i/>
          <w:iCs/>
          <w:sz w:val="20"/>
          <w:szCs w:val="20"/>
          <w:lang w:val="it-IT"/>
        </w:rPr>
        <w:t>B</w:t>
      </w:r>
      <w:r w:rsidRPr="00D3751E">
        <w:rPr>
          <w:rStyle w:val="Bodytext2Italic"/>
          <w:rFonts w:ascii="Trebuchet MS" w:hAnsi="Trebuchet MS" w:cstheme="minorHAnsi"/>
          <w:b/>
          <w:bCs/>
          <w:sz w:val="20"/>
          <w:szCs w:val="20"/>
        </w:rPr>
        <w:t>eneficiar</w:t>
      </w:r>
      <w:r w:rsidRPr="00D3751E">
        <w:rPr>
          <w:rStyle w:val="Bodytext2Italic"/>
          <w:rFonts w:ascii="Trebuchet MS" w:hAnsi="Trebuchet MS" w:cstheme="minorHAnsi"/>
          <w:sz w:val="20"/>
          <w:szCs w:val="20"/>
        </w:rPr>
        <w:t xml:space="preserve">, </w:t>
      </w:r>
    </w:p>
    <w:p w14:paraId="09CD0AA4" w14:textId="77777777" w:rsidR="00D3751E" w:rsidRPr="00D3751E" w:rsidRDefault="00D3751E" w:rsidP="00D3751E">
      <w:pPr>
        <w:pStyle w:val="Bodytext20"/>
        <w:shd w:val="clear" w:color="auto" w:fill="auto"/>
        <w:tabs>
          <w:tab w:val="left" w:leader="dot" w:pos="1360"/>
          <w:tab w:val="left" w:leader="dot" w:pos="6723"/>
          <w:tab w:val="left" w:leader="dot" w:pos="9279"/>
        </w:tabs>
        <w:ind w:firstLine="0"/>
        <w:jc w:val="both"/>
        <w:rPr>
          <w:rStyle w:val="Bodytext2Italic"/>
          <w:rFonts w:ascii="Trebuchet MS" w:hAnsi="Trebuchet MS" w:cstheme="minorHAnsi"/>
          <w:i w:val="0"/>
          <w:iCs w:val="0"/>
          <w:color w:val="auto"/>
          <w:sz w:val="20"/>
          <w:szCs w:val="20"/>
          <w:shd w:val="clear" w:color="auto" w:fill="auto"/>
          <w:lang w:val="it-IT" w:eastAsia="en-US" w:bidi="ar-SA"/>
        </w:rPr>
      </w:pPr>
    </w:p>
    <w:p w14:paraId="2AAFA933" w14:textId="5D1EE8DB" w:rsidR="00BE2350" w:rsidRPr="00D3751E" w:rsidRDefault="00BE2350" w:rsidP="00FC4612">
      <w:pPr>
        <w:spacing w:line="360" w:lineRule="auto"/>
        <w:jc w:val="both"/>
        <w:rPr>
          <w:rFonts w:ascii="Trebuchet MS" w:hAnsi="Trebuchet MS" w:cs="Arial"/>
          <w:sz w:val="20"/>
          <w:lang w:val="pt-PT"/>
        </w:rPr>
      </w:pPr>
      <w:r w:rsidRPr="00D3751E">
        <w:rPr>
          <w:rFonts w:ascii="Trebuchet MS" w:hAnsi="Trebuchet MS" w:cs="Arial"/>
          <w:sz w:val="20"/>
          <w:lang w:val="pt-PT"/>
        </w:rPr>
        <w:t>au convenit încheierea prezentului contract, în următoarele condiţii:</w:t>
      </w:r>
    </w:p>
    <w:p w14:paraId="2FFADF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 Precizări prealabile</w:t>
      </w:r>
    </w:p>
    <w:p w14:paraId="467004A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 prezentul contract de finanţare, cu excepţia situaţiilor când contextul cere altfel sau a unei prevederi contrare:</w:t>
      </w:r>
    </w:p>
    <w:p w14:paraId="526EDA9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cuvintele care indică singularul includ şi pluralul, iar cuvintele care indică pluralul includ şi singularul;</w:t>
      </w:r>
    </w:p>
    <w:p w14:paraId="01C503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cuvintele care indică un gen includ toate genurile;</w:t>
      </w:r>
    </w:p>
    <w:p w14:paraId="7E1CE4D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termenul "zi" reprezintă zi calendaristică dacă nu se specifică altfel;</w:t>
      </w:r>
    </w:p>
    <w:p w14:paraId="3583B8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termenul "Beneficiar" are înţelesul prevăzut de art. 2 pct. 9 din Regulamentul (UE) nr.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nr. 2021/1.060;</w:t>
      </w:r>
    </w:p>
    <w:p w14:paraId="193FEC7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termenul de "destinatar final" are înţelesul prevăzut de art. 2 pct. 18 din Regulamentul (UE) nr. 2021/1.060;</w:t>
      </w:r>
    </w:p>
    <w:p w14:paraId="445FE8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termenul de "relocare" are înţelesul prevăzut de art. 2 pct. 27 din Regulamentul (UE) nr. 2021/1.060;</w:t>
      </w:r>
    </w:p>
    <w:p w14:paraId="2E75AA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g) termenul "lider de parteneriat" are înţelesul prevăzut de art. 2 alin. (4) lit. q) din O.U.G. nr. 133/2021 privind gestionarea financiară a fondurilor europene pentru perioada de programare 2021-2027 alocate României din Fondul european de dezvoltare regională, Fondul de coeziune, Fondul social european Plus, Fondul pentru o tranziţie justă;</w:t>
      </w:r>
    </w:p>
    <w:p w14:paraId="730A666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în înţelesul prezentului contract de finanţare şi al anexelor acestuia, trimiterile la actele normative includ şi modificările şi completările ulterioare ale acestora, precum şi orice alte acte normative subsecvente;</w:t>
      </w:r>
    </w:p>
    <w:p w14:paraId="710867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6A737B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în înţelesul prezentului contract de finanţare, atunci când proiectul se implementează în parteneriat, prin "Beneficiar" se înţelege întregul parteneriat (lider de parteneriat şi parteneri);</w:t>
      </w:r>
    </w:p>
    <w:p w14:paraId="6B42FC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k) în înţelesul prezentului contract de finanţare orice referire la contract se va interpreta ca fiind făcută atât la contract, cât şi la anexele acestuia;</w:t>
      </w:r>
    </w:p>
    <w:p w14:paraId="03DEAA1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l) în înţelesul prezentului contract de finanţare, dacă prin acte normative nu se prevede altfel, termenele (inclusiv durata contractului) se calculează după cum urmează:</w:t>
      </w:r>
    </w:p>
    <w:p w14:paraId="1030600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când termenul este stabilit pe luni, el se împlineşte în ziua corespunzătoare din ultima lună. Dacă ultima lună nu are o zi corespunzătoare celei în care termenul a început să curgă, termenul se împlineşte în ultima zi a acestei luni;</w:t>
      </w:r>
    </w:p>
    <w:p w14:paraId="2AE0589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 când termenul este stabilit pe zile, acesta începe să curgă în ziua intrării în vigoare a contractului şi se împlineşte la ora 24.00 din ultima zi;</w:t>
      </w:r>
    </w:p>
    <w:p w14:paraId="7BB44CB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(iii) când termenul este stabilit atât pe luni, cât şi pe zile, termenul se calculează aplicând regulile stabilite la pct. (i), iar termenul pe zile curge în continuarea celui stabilit pe luni şi se împlineşte la ora 24.00 din ultima zi;</w:t>
      </w:r>
    </w:p>
    <w:p w14:paraId="4EF0AF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(iv) dacă ultima zi a termenului este o zi nelucrătoare, termenul se consideră împlinit la sfârşitul primei zile lucrătoare care îi urmează;</w:t>
      </w:r>
    </w:p>
    <w:p w14:paraId="029CB2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m) 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5077372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Finanţarea nerambursabilă acordată Beneficiarului este stabilită în termenii şi condiţiile prezentului contract de finanţare.</w:t>
      </w:r>
    </w:p>
    <w:p w14:paraId="088AB3C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4C207C8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III. Condiţii generale</w:t>
      </w:r>
    </w:p>
    <w:p w14:paraId="15569566"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Art. 1. – Obiectul contractului de finanțare</w:t>
      </w:r>
    </w:p>
    <w:p w14:paraId="750E6C4C" w14:textId="3E53EE48" w:rsidR="00BE2350" w:rsidRPr="00D3751E" w:rsidRDefault="00BE2350" w:rsidP="008F0E88">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lastRenderedPageBreak/>
        <w:t>(1) Obiectul contractului îl reprezintă acordarea finanțării nerambursabile de către AM_PRSM_Agenția pentru Dezvoltare Regională</w:t>
      </w:r>
      <w:r w:rsidR="00FC4612" w:rsidRPr="00D3751E">
        <w:rPr>
          <w:rFonts w:ascii="Trebuchet MS" w:hAnsi="Trebuchet MS" w:cs="Arial"/>
          <w:b/>
          <w:bCs/>
          <w:sz w:val="20"/>
          <w:szCs w:val="20"/>
          <w:lang w:val="pt-PT"/>
        </w:rPr>
        <w:t xml:space="preserve"> </w:t>
      </w:r>
      <w:r w:rsidRPr="00D3751E">
        <w:rPr>
          <w:rFonts w:ascii="Trebuchet MS" w:hAnsi="Trebuchet MS" w:cs="Arial"/>
          <w:b/>
          <w:bCs/>
          <w:sz w:val="20"/>
          <w:szCs w:val="20"/>
          <w:lang w:val="pt-PT"/>
        </w:rPr>
        <w:t xml:space="preserve">Sud-Muntenia (ADR Sud-Muntenia), pentru implementarea proiectului cod SMIS </w:t>
      </w:r>
      <w:r w:rsidR="00C03E36">
        <w:rPr>
          <w:rFonts w:ascii="Trebuchet MS" w:hAnsi="Trebuchet MS" w:cs="Arial"/>
          <w:b/>
          <w:bCs/>
          <w:sz w:val="20"/>
          <w:szCs w:val="20"/>
          <w:lang w:val="pt-PT"/>
        </w:rPr>
        <w:t>.....</w:t>
      </w:r>
      <w:r w:rsidRPr="00D3751E">
        <w:rPr>
          <w:rFonts w:ascii="Trebuchet MS" w:hAnsi="Trebuchet MS" w:cs="Arial"/>
          <w:b/>
          <w:bCs/>
          <w:sz w:val="20"/>
          <w:szCs w:val="20"/>
          <w:lang w:val="pt-PT"/>
        </w:rPr>
        <w:t>, intitulat “</w:t>
      </w:r>
      <w:r w:rsidR="00C03E36">
        <w:rPr>
          <w:rFonts w:ascii="Trebuchet MS" w:hAnsi="Trebuchet MS" w:cs="Arial"/>
          <w:b/>
          <w:bCs/>
          <w:sz w:val="20"/>
          <w:szCs w:val="20"/>
          <w:lang w:val="pt-PT"/>
        </w:rPr>
        <w:t>...............................</w:t>
      </w:r>
      <w:r w:rsidRPr="00D3751E">
        <w:rPr>
          <w:rFonts w:ascii="Trebuchet MS" w:hAnsi="Trebuchet MS" w:cs="Arial"/>
          <w:b/>
          <w:bCs/>
          <w:sz w:val="20"/>
          <w:szCs w:val="20"/>
          <w:lang w:val="pt-PT"/>
        </w:rPr>
        <w:t>”, denumit în continuare Proiect, în conformitate cu obligațiile asumate prin prezentul contract de finanțare, inclusiv anexele care fac parte integrantă din acesta.</w:t>
      </w:r>
    </w:p>
    <w:p w14:paraId="455D9B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se angajează să implementeze proiectul, în conformitate cu prevederile cuprinse în prezentul contract de finanțare, inclusiv anexele care fac parte din acesta, și cu legislația europeană şi națională aplicabilă.</w:t>
      </w:r>
    </w:p>
    <w:p w14:paraId="331C481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se angajează să plătească finanţarea nerambursabilă la termenele şi în condiţiile prevăzute în prezentul contract şi în conformitate cu legislaţia europeană şi naţională aplicabilă.</w:t>
      </w:r>
    </w:p>
    <w:p w14:paraId="5F05A59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 - Durata contractului</w:t>
      </w:r>
      <w:r w:rsidRPr="00D3751E">
        <w:rPr>
          <w:rFonts w:ascii="Trebuchet MS" w:hAnsi="Trebuchet MS" w:cs="Arial"/>
          <w:sz w:val="20"/>
          <w:szCs w:val="20"/>
          <w:lang w:val="pt-PT"/>
        </w:rPr>
        <w:t xml:space="preserve"> </w:t>
      </w:r>
    </w:p>
    <w:p w14:paraId="76AF786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Contractul de finanţare intră în vigoare şi produce efecte de la data semnării de către ultima parte.</w:t>
      </w:r>
    </w:p>
    <w:p w14:paraId="5F3A5944" w14:textId="145EEC3B" w:rsidR="008F0E88" w:rsidRPr="00D3751E" w:rsidRDefault="00BE2350" w:rsidP="008F0E88">
      <w:pPr>
        <w:pStyle w:val="al"/>
        <w:spacing w:line="345" w:lineRule="atLeast"/>
        <w:rPr>
          <w:rFonts w:ascii="Trebuchet MS" w:hAnsi="Trebuchet MS" w:cs="Arial"/>
          <w:color w:val="333333"/>
          <w:sz w:val="20"/>
          <w:szCs w:val="20"/>
          <w:lang w:val="pt-PT"/>
        </w:rPr>
      </w:pPr>
      <w:r w:rsidRPr="00D3751E">
        <w:rPr>
          <w:rFonts w:ascii="Trebuchet MS" w:hAnsi="Trebuchet MS" w:cs="Arial"/>
          <w:sz w:val="20"/>
          <w:szCs w:val="20"/>
          <w:lang w:val="pt-PT"/>
        </w:rPr>
        <w:t xml:space="preserve">(2) Perioada de implementare a proiectului este de </w:t>
      </w:r>
      <w:r w:rsidR="00C03E36">
        <w:rPr>
          <w:rFonts w:ascii="Trebuchet MS" w:hAnsi="Trebuchet MS" w:cs="Arial"/>
          <w:sz w:val="20"/>
          <w:szCs w:val="20"/>
          <w:lang w:val="pt-PT"/>
        </w:rPr>
        <w:t>............</w:t>
      </w:r>
      <w:r w:rsidRPr="00D3751E">
        <w:rPr>
          <w:rFonts w:ascii="Trebuchet MS" w:hAnsi="Trebuchet MS" w:cs="Arial"/>
          <w:sz w:val="20"/>
          <w:szCs w:val="20"/>
          <w:lang w:val="pt-PT"/>
        </w:rPr>
        <w:t xml:space="preserve"> luni </w:t>
      </w:r>
      <w:r w:rsidR="008F0E88" w:rsidRPr="00D3751E">
        <w:rPr>
          <w:rFonts w:ascii="Trebuchet MS" w:hAnsi="Trebuchet MS" w:cs="Arial"/>
          <w:color w:val="333333"/>
          <w:sz w:val="20"/>
          <w:szCs w:val="20"/>
          <w:lang w:val="pt-PT"/>
        </w:rPr>
        <w:t>de la data semnării contractului de finanţare de către ultima parte, la care se adaugă, dacă este cazul, şi perioada de desfăşurare a activităţilor proiectului înainte de semnarea contractului de finanţare, conform regulilor de eligibilitate a cheltuielilor.</w:t>
      </w:r>
    </w:p>
    <w:p w14:paraId="546ED18C" w14:textId="5C7F80A9"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A69DD3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Contractul de finanţare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0A57B2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nr.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615D974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încetarea unei activităţi productive sau transferul acesteia în afara regiunii de nivel NUTS 2 în care a primit sprijin;</w:t>
      </w:r>
    </w:p>
    <w:p w14:paraId="5E81D68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o modificare a proprietăţii asupra unui element de infrastructură care conferă un avantaj nejustificat unei întreprinderi sau unui organism public;</w:t>
      </w:r>
    </w:p>
    <w:p w14:paraId="360F374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o modificare substanţială care afectează natura, obiectivele sau condiţiile de implementare a proiectului şi care ar conduce la subminarea obiectivelor iniţiale ale acestuia.</w:t>
      </w:r>
    </w:p>
    <w:p w14:paraId="00C7A663" w14:textId="77777777" w:rsidR="00BE2350" w:rsidRPr="00D3751E" w:rsidRDefault="00BE2350" w:rsidP="00BE2350">
      <w:pPr>
        <w:pStyle w:val="al"/>
        <w:spacing w:line="345" w:lineRule="atLeast"/>
        <w:rPr>
          <w:rFonts w:ascii="Trebuchet MS" w:hAnsi="Trebuchet MS" w:cs="Arial"/>
          <w:sz w:val="20"/>
          <w:szCs w:val="20"/>
        </w:rPr>
      </w:pPr>
      <w:r w:rsidRPr="00D3751E">
        <w:rPr>
          <w:rFonts w:ascii="Trebuchet MS" w:hAnsi="Trebuchet MS" w:cs="Arial"/>
          <w:sz w:val="20"/>
          <w:szCs w:val="20"/>
        </w:rPr>
        <w:t xml:space="preserve">(6)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cazul</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proiectelor</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cofinanţate</w:t>
      </w:r>
      <w:proofErr w:type="spellEnd"/>
      <w:r w:rsidRPr="00D3751E">
        <w:rPr>
          <w:rFonts w:ascii="Trebuchet MS" w:hAnsi="Trebuchet MS" w:cs="Arial"/>
          <w:sz w:val="20"/>
          <w:szCs w:val="20"/>
        </w:rPr>
        <w:t xml:space="preserve"> din FSE+ </w:t>
      </w:r>
      <w:proofErr w:type="spellStart"/>
      <w:r w:rsidRPr="00D3751E">
        <w:rPr>
          <w:rFonts w:ascii="Trebuchet MS" w:hAnsi="Trebuchet MS" w:cs="Arial"/>
          <w:sz w:val="20"/>
          <w:szCs w:val="20"/>
        </w:rPr>
        <w:t>sau</w:t>
      </w:r>
      <w:proofErr w:type="spellEnd"/>
      <w:r w:rsidRPr="00D3751E">
        <w:rPr>
          <w:rFonts w:ascii="Trebuchet MS" w:hAnsi="Trebuchet MS" w:cs="Arial"/>
          <w:sz w:val="20"/>
          <w:szCs w:val="20"/>
        </w:rPr>
        <w:t xml:space="preserve"> din FTJ </w:t>
      </w:r>
      <w:proofErr w:type="spellStart"/>
      <w:r w:rsidRPr="00D3751E">
        <w:rPr>
          <w:rFonts w:ascii="Trebuchet MS" w:hAnsi="Trebuchet MS" w:cs="Arial"/>
          <w:sz w:val="20"/>
          <w:szCs w:val="20"/>
        </w:rPr>
        <w:t>pentru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operaţiunile</w:t>
      </w:r>
      <w:proofErr w:type="spellEnd"/>
      <w:r w:rsidRPr="00D3751E">
        <w:rPr>
          <w:rFonts w:ascii="Trebuchet MS" w:hAnsi="Trebuchet MS" w:cs="Arial"/>
          <w:sz w:val="20"/>
          <w:szCs w:val="20"/>
        </w:rPr>
        <w:t xml:space="preserve"> care fac </w:t>
      </w:r>
      <w:proofErr w:type="spellStart"/>
      <w:r w:rsidRPr="00D3751E">
        <w:rPr>
          <w:rFonts w:ascii="Trebuchet MS" w:hAnsi="Trebuchet MS" w:cs="Arial"/>
          <w:sz w:val="20"/>
          <w:szCs w:val="20"/>
        </w:rPr>
        <w:t>obiectul</w:t>
      </w:r>
      <w:proofErr w:type="spellEnd"/>
      <w:r w:rsidRPr="00D3751E">
        <w:rPr>
          <w:rFonts w:ascii="Trebuchet MS" w:hAnsi="Trebuchet MS" w:cs="Arial"/>
          <w:sz w:val="20"/>
          <w:szCs w:val="20"/>
        </w:rPr>
        <w:t xml:space="preserve"> art. 8 </w:t>
      </w:r>
      <w:proofErr w:type="spellStart"/>
      <w:r w:rsidRPr="00D3751E">
        <w:rPr>
          <w:rFonts w:ascii="Trebuchet MS" w:hAnsi="Trebuchet MS" w:cs="Arial"/>
          <w:sz w:val="20"/>
          <w:szCs w:val="20"/>
        </w:rPr>
        <w:t>alin</w:t>
      </w:r>
      <w:proofErr w:type="spellEnd"/>
      <w:r w:rsidRPr="00D3751E">
        <w:rPr>
          <w:rFonts w:ascii="Trebuchet MS" w:hAnsi="Trebuchet MS" w:cs="Arial"/>
          <w:sz w:val="20"/>
          <w:szCs w:val="20"/>
        </w:rPr>
        <w:t xml:space="preserve">. (2) lit. k), l), m) din </w:t>
      </w:r>
      <w:proofErr w:type="spellStart"/>
      <w:r w:rsidRPr="00D3751E">
        <w:rPr>
          <w:rFonts w:ascii="Trebuchet MS" w:hAnsi="Trebuchet MS" w:cs="Arial"/>
          <w:sz w:val="20"/>
          <w:szCs w:val="20"/>
        </w:rPr>
        <w:t>Regulamentul</w:t>
      </w:r>
      <w:proofErr w:type="spellEnd"/>
      <w:r w:rsidRPr="00D3751E">
        <w:rPr>
          <w:rFonts w:ascii="Trebuchet MS" w:hAnsi="Trebuchet MS" w:cs="Arial"/>
          <w:sz w:val="20"/>
          <w:szCs w:val="20"/>
        </w:rPr>
        <w:t xml:space="preserve"> (UE) nr. 2021/1.056, </w:t>
      </w:r>
      <w:proofErr w:type="spellStart"/>
      <w:r w:rsidRPr="00D3751E">
        <w:rPr>
          <w:rFonts w:ascii="Trebuchet MS" w:hAnsi="Trebuchet MS" w:cs="Arial"/>
          <w:sz w:val="20"/>
          <w:szCs w:val="20"/>
        </w:rPr>
        <w:t>Beneficiarul</w:t>
      </w:r>
      <w:proofErr w:type="spellEnd"/>
      <w:r w:rsidRPr="00D3751E">
        <w:rPr>
          <w:rFonts w:ascii="Trebuchet MS" w:hAnsi="Trebuchet MS" w:cs="Arial"/>
          <w:sz w:val="20"/>
          <w:szCs w:val="20"/>
        </w:rPr>
        <w:t xml:space="preserve"> are </w:t>
      </w:r>
      <w:proofErr w:type="spellStart"/>
      <w:r w:rsidRPr="00D3751E">
        <w:rPr>
          <w:rFonts w:ascii="Trebuchet MS" w:hAnsi="Trebuchet MS" w:cs="Arial"/>
          <w:sz w:val="20"/>
          <w:szCs w:val="20"/>
        </w:rPr>
        <w:t>obligaţia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asigurării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sustenabilităţii</w:t>
      </w:r>
      <w:proofErr w:type="spellEnd"/>
      <w:r w:rsidRPr="00D3751E">
        <w:rPr>
          <w:rFonts w:ascii="Trebuchet MS" w:hAnsi="Trebuchet MS" w:cs="Arial"/>
          <w:sz w:val="20"/>
          <w:szCs w:val="20"/>
        </w:rPr>
        <w:t>/</w:t>
      </w:r>
      <w:proofErr w:type="spellStart"/>
      <w:r w:rsidRPr="00D3751E">
        <w:rPr>
          <w:rFonts w:ascii="Trebuchet MS" w:hAnsi="Trebuchet MS" w:cs="Arial"/>
          <w:sz w:val="20"/>
          <w:szCs w:val="20"/>
        </w:rPr>
        <w:t>durabilităţii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lastRenderedPageBreak/>
        <w:t>proiectului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condiţiile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şi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pentru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perioada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stabilită</w:t>
      </w:r>
      <w:proofErr w:type="spellEnd"/>
      <w:r w:rsidRPr="00D3751E">
        <w:rPr>
          <w:rFonts w:ascii="Trebuchet MS" w:hAnsi="Trebuchet MS" w:cs="Arial"/>
          <w:sz w:val="20"/>
          <w:szCs w:val="20"/>
        </w:rPr>
        <w:t xml:space="preserve"> de AM </w:t>
      </w:r>
      <w:proofErr w:type="spellStart"/>
      <w:r w:rsidRPr="00D3751E">
        <w:rPr>
          <w:rFonts w:ascii="Trebuchet MS" w:hAnsi="Trebuchet MS" w:cs="Arial"/>
          <w:sz w:val="20"/>
          <w:szCs w:val="20"/>
        </w:rPr>
        <w:t>prin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Condiţii</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specifice</w:t>
      </w:r>
      <w:proofErr w:type="spellEnd"/>
      <w:r w:rsidRPr="00D3751E">
        <w:rPr>
          <w:rFonts w:ascii="Trebuchet MS" w:hAnsi="Trebuchet MS" w:cs="Arial"/>
          <w:sz w:val="20"/>
          <w:szCs w:val="20"/>
        </w:rPr>
        <w:t>/</w:t>
      </w:r>
      <w:proofErr w:type="spellStart"/>
      <w:r w:rsidRPr="00D3751E">
        <w:rPr>
          <w:rFonts w:ascii="Trebuchet MS" w:hAnsi="Trebuchet MS" w:cs="Arial"/>
          <w:sz w:val="20"/>
          <w:szCs w:val="20"/>
        </w:rPr>
        <w:t>Ghidul</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solicitantului</w:t>
      </w:r>
      <w:proofErr w:type="spellEnd"/>
      <w:r w:rsidRPr="00D3751E">
        <w:rPr>
          <w:rFonts w:ascii="Trebuchet MS" w:hAnsi="Trebuchet MS" w:cs="Arial"/>
          <w:sz w:val="20"/>
          <w:szCs w:val="20"/>
        </w:rPr>
        <w:t xml:space="preserve">, calculate de la </w:t>
      </w:r>
      <w:proofErr w:type="spellStart"/>
      <w:r w:rsidRPr="00D3751E">
        <w:rPr>
          <w:rFonts w:ascii="Trebuchet MS" w:hAnsi="Trebuchet MS" w:cs="Arial"/>
          <w:sz w:val="20"/>
          <w:szCs w:val="20"/>
        </w:rPr>
        <w:t>efectuarea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plăţii</w:t>
      </w:r>
      <w:proofErr w:type="spellEnd"/>
      <w:r w:rsidRPr="00D3751E">
        <w:rPr>
          <w:rFonts w:ascii="Trebuchet MS" w:hAnsi="Trebuchet MS" w:cs="Arial"/>
          <w:sz w:val="20"/>
          <w:szCs w:val="20"/>
        </w:rPr>
        <w:t xml:space="preserve"> finale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cadrul</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prezentului</w:t>
      </w:r>
      <w:proofErr w:type="spellEnd"/>
      <w:r w:rsidRPr="00D3751E">
        <w:rPr>
          <w:rFonts w:ascii="Trebuchet MS" w:hAnsi="Trebuchet MS" w:cs="Arial"/>
          <w:sz w:val="20"/>
          <w:szCs w:val="20"/>
        </w:rPr>
        <w:t xml:space="preserve"> contract, </w:t>
      </w:r>
      <w:proofErr w:type="spellStart"/>
      <w:r w:rsidRPr="00D3751E">
        <w:rPr>
          <w:rFonts w:ascii="Trebuchet MS" w:hAnsi="Trebuchet MS" w:cs="Arial"/>
          <w:sz w:val="20"/>
          <w:szCs w:val="20"/>
        </w:rPr>
        <w:t>sau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pentru</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durata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prevăzută</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în</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reglementările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privind</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ajutorul</w:t>
      </w:r>
      <w:proofErr w:type="spellEnd"/>
      <w:r w:rsidRPr="00D3751E">
        <w:rPr>
          <w:rFonts w:ascii="Trebuchet MS" w:hAnsi="Trebuchet MS" w:cs="Arial"/>
          <w:sz w:val="20"/>
          <w:szCs w:val="20"/>
        </w:rPr>
        <w:t xml:space="preserve"> de stat, </w:t>
      </w:r>
      <w:proofErr w:type="spellStart"/>
      <w:r w:rsidRPr="00D3751E">
        <w:rPr>
          <w:rFonts w:ascii="Trebuchet MS" w:hAnsi="Trebuchet MS" w:cs="Arial"/>
          <w:sz w:val="20"/>
          <w:szCs w:val="20"/>
        </w:rPr>
        <w:t>oricare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dintre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acestea</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este</w:t>
      </w:r>
      <w:proofErr w:type="spellEnd"/>
      <w:r w:rsidRPr="00D3751E">
        <w:rPr>
          <w:rFonts w:ascii="Trebuchet MS" w:hAnsi="Trebuchet MS" w:cs="Arial"/>
          <w:sz w:val="20"/>
          <w:szCs w:val="20"/>
        </w:rPr>
        <w:t xml:space="preserve"> </w:t>
      </w:r>
      <w:proofErr w:type="spellStart"/>
      <w:r w:rsidRPr="00D3751E">
        <w:rPr>
          <w:rFonts w:ascii="Trebuchet MS" w:hAnsi="Trebuchet MS" w:cs="Arial"/>
          <w:sz w:val="20"/>
          <w:szCs w:val="20"/>
        </w:rPr>
        <w:t>mai</w:t>
      </w:r>
      <w:proofErr w:type="spellEnd"/>
      <w:r w:rsidRPr="00D3751E">
        <w:rPr>
          <w:rFonts w:ascii="Trebuchet MS" w:hAnsi="Trebuchet MS" w:cs="Arial"/>
          <w:sz w:val="20"/>
          <w:szCs w:val="20"/>
        </w:rPr>
        <w:t xml:space="preserve"> mare.</w:t>
      </w:r>
    </w:p>
    <w:p w14:paraId="0646DB6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Reducerea valorii eligibile acordate din fonduri europene şi din bugetul naţional se calculează proporţional cu perioada pentru care nu este asigurat (ă)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nr. 2021/1.060.</w:t>
      </w:r>
    </w:p>
    <w:p w14:paraId="675C34DE"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3. - Valoarea contractului de finanţare</w:t>
      </w:r>
      <w:r w:rsidRPr="00D3751E">
        <w:rPr>
          <w:rFonts w:ascii="Trebuchet MS" w:hAnsi="Trebuchet MS" w:cs="Arial"/>
          <w:sz w:val="20"/>
          <w:szCs w:val="20"/>
          <w:lang w:val="pt-PT"/>
        </w:rPr>
        <w:t xml:space="preserve"> </w:t>
      </w:r>
    </w:p>
    <w:p w14:paraId="2F403386" w14:textId="77777777" w:rsidR="00D3751E" w:rsidRPr="00D3751E" w:rsidRDefault="00D3751E" w:rsidP="00BE2350">
      <w:pPr>
        <w:pStyle w:val="al"/>
        <w:spacing w:line="345" w:lineRule="atLeast"/>
        <w:rPr>
          <w:rFonts w:ascii="Trebuchet MS" w:hAnsi="Trebuchet MS" w:cs="Arial"/>
          <w:sz w:val="20"/>
          <w:szCs w:val="20"/>
          <w:lang w:val="pt-PT"/>
        </w:rPr>
      </w:pPr>
    </w:p>
    <w:p w14:paraId="136B6005" w14:textId="77777777" w:rsidR="00D3751E" w:rsidRPr="00D3751E" w:rsidRDefault="00D3751E" w:rsidP="00D3751E">
      <w:pPr>
        <w:pStyle w:val="Bodytext20"/>
        <w:numPr>
          <w:ilvl w:val="0"/>
          <w:numId w:val="10"/>
        </w:numPr>
        <w:shd w:val="clear" w:color="auto" w:fill="auto"/>
        <w:tabs>
          <w:tab w:val="left" w:pos="394"/>
          <w:tab w:val="left" w:leader="dot" w:pos="4862"/>
        </w:tabs>
        <w:spacing w:line="244" w:lineRule="exact"/>
        <w:ind w:firstLine="0"/>
        <w:jc w:val="left"/>
        <w:rPr>
          <w:rFonts w:asciiTheme="minorHAnsi" w:hAnsiTheme="minorHAnsi" w:cstheme="minorHAnsi"/>
          <w:sz w:val="24"/>
          <w:szCs w:val="24"/>
          <w:lang w:val="it-IT"/>
        </w:rPr>
      </w:pPr>
      <w:r w:rsidRPr="00D3751E">
        <w:rPr>
          <w:rFonts w:asciiTheme="minorHAnsi" w:hAnsiTheme="minorHAnsi" w:cstheme="minorHAnsi"/>
          <w:sz w:val="24"/>
          <w:szCs w:val="24"/>
          <w:lang w:val="it-IT"/>
        </w:rPr>
        <w:t>Valoarea totală a contractului este de</w:t>
      </w:r>
      <w:r w:rsidRPr="00D3751E">
        <w:rPr>
          <w:rFonts w:asciiTheme="minorHAnsi" w:hAnsiTheme="minorHAnsi" w:cstheme="minorHAnsi"/>
          <w:sz w:val="24"/>
          <w:szCs w:val="24"/>
          <w:lang w:val="it-IT"/>
        </w:rPr>
        <w:tab/>
        <w:t>lei (valoarea în litere), după cum urmează:</w:t>
      </w:r>
    </w:p>
    <w:p w14:paraId="194F4D00" w14:textId="77777777" w:rsidR="00D3751E" w:rsidRPr="00D3751E" w:rsidRDefault="00D3751E" w:rsidP="00D3751E">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lang w:val="it-IT"/>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D3751E" w:rsidRPr="00B70D54" w14:paraId="6F816A17" w14:textId="77777777" w:rsidTr="00623631">
        <w:trPr>
          <w:trHeight w:hRule="exact" w:val="1859"/>
          <w:jc w:val="center"/>
        </w:trPr>
        <w:tc>
          <w:tcPr>
            <w:tcW w:w="1181" w:type="dxa"/>
            <w:tcBorders>
              <w:top w:val="single" w:sz="4" w:space="0" w:color="auto"/>
              <w:left w:val="single" w:sz="4" w:space="0" w:color="auto"/>
            </w:tcBorders>
            <w:shd w:val="clear" w:color="auto" w:fill="FFFFFF"/>
            <w:vAlign w:val="center"/>
          </w:tcPr>
          <w:p w14:paraId="1249C0C9" w14:textId="77777777" w:rsidR="00D3751E" w:rsidRPr="00D3751E"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327592F2" w14:textId="77777777" w:rsidR="00D3751E" w:rsidRPr="00D3751E"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63932308" w14:textId="77777777" w:rsidR="00D3751E" w:rsidRPr="00D3751E" w:rsidRDefault="00D3751E" w:rsidP="0062363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1EB3D0EF" w14:textId="77777777" w:rsidR="00D3751E" w:rsidRPr="00B70D54"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rPr>
            </w:pPr>
            <w:proofErr w:type="spellStart"/>
            <w:r w:rsidRPr="00B70D54">
              <w:rPr>
                <w:rFonts w:asciiTheme="minorHAnsi" w:hAnsiTheme="minorHAnsi" w:cstheme="minorHAnsi"/>
                <w:sz w:val="21"/>
                <w:szCs w:val="21"/>
              </w:rPr>
              <w:t>Valoare</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cofinanţare</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eligibilă</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beneficiar</w:t>
            </w:r>
            <w:proofErr w:type="spellEnd"/>
          </w:p>
        </w:tc>
        <w:tc>
          <w:tcPr>
            <w:tcW w:w="1157" w:type="dxa"/>
            <w:tcBorders>
              <w:top w:val="single" w:sz="4" w:space="0" w:color="auto"/>
              <w:left w:val="single" w:sz="4" w:space="0" w:color="auto"/>
            </w:tcBorders>
            <w:shd w:val="clear" w:color="auto" w:fill="FFFFFF"/>
            <w:vAlign w:val="bottom"/>
          </w:tcPr>
          <w:p w14:paraId="7363314B" w14:textId="77777777" w:rsidR="00D3751E" w:rsidRPr="00B70D54" w:rsidRDefault="00D3751E" w:rsidP="00623631">
            <w:pPr>
              <w:pStyle w:val="Bodytext20"/>
              <w:framePr w:w="10248" w:wrap="notBeside" w:vAnchor="text" w:hAnchor="text" w:xAlign="center" w:y="1"/>
              <w:shd w:val="clear" w:color="auto" w:fill="auto"/>
              <w:ind w:firstLine="0"/>
              <w:rPr>
                <w:rFonts w:asciiTheme="minorHAnsi" w:hAnsiTheme="minorHAnsi" w:cstheme="minorHAnsi"/>
                <w:sz w:val="21"/>
                <w:szCs w:val="21"/>
              </w:rPr>
            </w:pPr>
            <w:proofErr w:type="spellStart"/>
            <w:r w:rsidRPr="00B70D54">
              <w:rPr>
                <w:rFonts w:asciiTheme="minorHAnsi" w:hAnsiTheme="minorHAnsi" w:cstheme="minorHAnsi"/>
                <w:sz w:val="21"/>
                <w:szCs w:val="21"/>
              </w:rPr>
              <w:t>Valoarea</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totală</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neeligibilă</w:t>
            </w:r>
            <w:proofErr w:type="spellEnd"/>
            <w:r w:rsidRPr="00B70D54">
              <w:rPr>
                <w:rFonts w:asciiTheme="minorHAnsi" w:hAnsiTheme="minorHAnsi" w:cstheme="minorHAnsi"/>
                <w:sz w:val="21"/>
                <w:szCs w:val="21"/>
              </w:rPr>
              <w:t xml:space="preserve"> a </w:t>
            </w:r>
            <w:proofErr w:type="spellStart"/>
            <w:r w:rsidRPr="00B70D54">
              <w:rPr>
                <w:rFonts w:asciiTheme="minorHAnsi" w:hAnsiTheme="minorHAnsi" w:cstheme="minorHAnsi"/>
                <w:sz w:val="21"/>
                <w:szCs w:val="21"/>
              </w:rPr>
              <w:t>proiectului</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inclusiv</w:t>
            </w:r>
            <w:proofErr w:type="spellEnd"/>
            <w:r w:rsidRPr="00B70D54">
              <w:rPr>
                <w:rFonts w:asciiTheme="minorHAnsi" w:hAnsiTheme="minorHAnsi" w:cstheme="minorHAnsi"/>
                <w:sz w:val="21"/>
                <w:szCs w:val="21"/>
              </w:rPr>
              <w:t xml:space="preserve"> TVA neeligibil¹</w:t>
            </w:r>
          </w:p>
        </w:tc>
        <w:tc>
          <w:tcPr>
            <w:tcW w:w="1243" w:type="dxa"/>
            <w:tcBorders>
              <w:top w:val="single" w:sz="4" w:space="0" w:color="auto"/>
              <w:left w:val="single" w:sz="4" w:space="0" w:color="auto"/>
              <w:right w:val="single" w:sz="4" w:space="0" w:color="auto"/>
            </w:tcBorders>
            <w:shd w:val="clear" w:color="auto" w:fill="FFFFFF"/>
            <w:vAlign w:val="center"/>
          </w:tcPr>
          <w:p w14:paraId="3F670D99" w14:textId="77777777" w:rsidR="00D3751E" w:rsidRPr="00B70D54" w:rsidRDefault="00D3751E" w:rsidP="0062363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proofErr w:type="spellStart"/>
            <w:r w:rsidRPr="00B70D54">
              <w:rPr>
                <w:rFonts w:asciiTheme="minorHAnsi" w:hAnsiTheme="minorHAnsi" w:cstheme="minorHAnsi"/>
                <w:sz w:val="21"/>
                <w:szCs w:val="21"/>
              </w:rPr>
              <w:t>Valoarea</w:t>
            </w:r>
            <w:proofErr w:type="spellEnd"/>
            <w:r w:rsidRPr="00B70D54">
              <w:rPr>
                <w:rFonts w:asciiTheme="minorHAnsi" w:hAnsiTheme="minorHAnsi" w:cstheme="minorHAnsi"/>
                <w:sz w:val="21"/>
                <w:szCs w:val="21"/>
              </w:rPr>
              <w:t xml:space="preserve"> </w:t>
            </w:r>
            <w:proofErr w:type="spellStart"/>
            <w:r w:rsidRPr="00B70D54">
              <w:rPr>
                <w:rFonts w:asciiTheme="minorHAnsi" w:hAnsiTheme="minorHAnsi" w:cstheme="minorHAnsi"/>
                <w:sz w:val="21"/>
                <w:szCs w:val="21"/>
              </w:rPr>
              <w:t>totală</w:t>
            </w:r>
            <w:proofErr w:type="spellEnd"/>
            <w:r w:rsidRPr="00B70D54">
              <w:rPr>
                <w:rFonts w:asciiTheme="minorHAnsi" w:hAnsiTheme="minorHAnsi" w:cstheme="minorHAnsi"/>
                <w:sz w:val="21"/>
                <w:szCs w:val="21"/>
              </w:rPr>
              <w:t xml:space="preserve"> a </w:t>
            </w:r>
            <w:proofErr w:type="spellStart"/>
            <w:r w:rsidRPr="00B70D54">
              <w:rPr>
                <w:rFonts w:asciiTheme="minorHAnsi" w:hAnsiTheme="minorHAnsi" w:cstheme="minorHAnsi"/>
                <w:sz w:val="21"/>
                <w:szCs w:val="21"/>
              </w:rPr>
              <w:t>proiectului</w:t>
            </w:r>
            <w:proofErr w:type="spellEnd"/>
          </w:p>
        </w:tc>
      </w:tr>
      <w:tr w:rsidR="00D3751E" w:rsidRPr="00B70D54" w14:paraId="5801DF4D" w14:textId="77777777" w:rsidTr="00623631">
        <w:trPr>
          <w:trHeight w:hRule="exact" w:val="379"/>
          <w:jc w:val="center"/>
        </w:trPr>
        <w:tc>
          <w:tcPr>
            <w:tcW w:w="1181" w:type="dxa"/>
            <w:tcBorders>
              <w:top w:val="single" w:sz="4" w:space="0" w:color="auto"/>
              <w:left w:val="single" w:sz="4" w:space="0" w:color="auto"/>
            </w:tcBorders>
            <w:shd w:val="clear" w:color="auto" w:fill="FFFFFF"/>
            <w:vAlign w:val="bottom"/>
          </w:tcPr>
          <w:p w14:paraId="52CFE772"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0CEEDA42"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4237C149" w14:textId="77777777" w:rsidR="00D3751E" w:rsidRPr="00B70D54" w:rsidRDefault="00D3751E" w:rsidP="00623631">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70D54">
              <w:rPr>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6FFEE6E8"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20ED46DF"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49C4A4C4"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17F1BF2F"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30402898"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86223BD"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(lei)</w:t>
            </w:r>
          </w:p>
        </w:tc>
      </w:tr>
      <w:tr w:rsidR="00D3751E" w:rsidRPr="00C30D81" w14:paraId="4E6530AD" w14:textId="77777777" w:rsidTr="00623631">
        <w:trPr>
          <w:trHeight w:hRule="exact" w:val="672"/>
          <w:jc w:val="center"/>
        </w:trPr>
        <w:tc>
          <w:tcPr>
            <w:tcW w:w="1181" w:type="dxa"/>
            <w:tcBorders>
              <w:top w:val="single" w:sz="4" w:space="0" w:color="auto"/>
              <w:left w:val="single" w:sz="4" w:space="0" w:color="auto"/>
            </w:tcBorders>
            <w:shd w:val="clear" w:color="auto" w:fill="FFFFFF"/>
            <w:vAlign w:val="center"/>
          </w:tcPr>
          <w:p w14:paraId="5AE07E6A" w14:textId="77777777" w:rsidR="00D3751E" w:rsidRPr="00B70D54" w:rsidRDefault="00D3751E" w:rsidP="00623631">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70D54">
              <w:rPr>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715E827E"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51C121BF" w14:textId="77777777" w:rsidR="00D3751E" w:rsidRPr="00B70D54" w:rsidRDefault="00D3751E" w:rsidP="00623631">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79386D88"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04CEEFBF"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1D03740"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7BE442F3" w14:textId="77777777" w:rsidR="00D3751E" w:rsidRPr="00B70D54" w:rsidRDefault="00D3751E" w:rsidP="00623631">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7EE96706" w14:textId="77777777" w:rsidR="00D3751E" w:rsidRPr="00B70D54" w:rsidRDefault="00D3751E" w:rsidP="00623631">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5B225008" w14:textId="77777777" w:rsidR="00D3751E" w:rsidRPr="00C30D81" w:rsidRDefault="00D3751E" w:rsidP="00623631">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70D54">
              <w:rPr>
                <w:rFonts w:asciiTheme="minorHAnsi" w:hAnsiTheme="minorHAnsi" w:cstheme="minorHAnsi"/>
                <w:sz w:val="21"/>
                <w:szCs w:val="21"/>
              </w:rPr>
              <w:t>6 = 1 + 5</w:t>
            </w:r>
          </w:p>
        </w:tc>
      </w:tr>
      <w:tr w:rsidR="00D3751E" w:rsidRPr="00C30D81" w14:paraId="20009904" w14:textId="77777777" w:rsidTr="00623631">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1B093AA9"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4C1C28C1"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6F545944"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11F167CA"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75275B04"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01DB8FDC"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5F2A9182"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F1D16F8"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1A072AC5" w14:textId="77777777" w:rsidR="00D3751E" w:rsidRPr="00C30D81" w:rsidRDefault="00D3751E" w:rsidP="00623631">
            <w:pPr>
              <w:framePr w:w="10248" w:wrap="notBeside" w:vAnchor="text" w:hAnchor="text" w:xAlign="center" w:y="1"/>
              <w:rPr>
                <w:rFonts w:asciiTheme="minorHAnsi" w:hAnsiTheme="minorHAnsi" w:cstheme="minorHAnsi"/>
                <w:sz w:val="21"/>
                <w:szCs w:val="21"/>
              </w:rPr>
            </w:pPr>
          </w:p>
        </w:tc>
      </w:tr>
    </w:tbl>
    <w:p w14:paraId="51FAF2F0" w14:textId="77777777" w:rsidR="00D3751E" w:rsidRPr="00C30D81" w:rsidRDefault="00D3751E" w:rsidP="00D3751E">
      <w:pPr>
        <w:framePr w:w="10248" w:wrap="notBeside" w:vAnchor="text" w:hAnchor="text" w:xAlign="center" w:y="1"/>
        <w:rPr>
          <w:rFonts w:asciiTheme="minorHAnsi" w:hAnsiTheme="minorHAnsi" w:cstheme="minorHAnsi"/>
        </w:rPr>
      </w:pPr>
    </w:p>
    <w:p w14:paraId="4F5EC503" w14:textId="77777777" w:rsidR="00BE2350" w:rsidRDefault="00BE2350" w:rsidP="00BE2350">
      <w:pPr>
        <w:pStyle w:val="al"/>
        <w:spacing w:line="345" w:lineRule="atLeast"/>
        <w:rPr>
          <w:rFonts w:ascii="Trebuchet MS" w:hAnsi="Trebuchet MS" w:cs="Arial"/>
          <w:sz w:val="16"/>
          <w:szCs w:val="16"/>
          <w:lang w:val="pt-PT"/>
        </w:rPr>
      </w:pPr>
      <w:r w:rsidRPr="00D3751E">
        <w:rPr>
          <w:rFonts w:ascii="Trebuchet MS" w:hAnsi="Trebuchet MS" w:cs="Arial"/>
          <w:sz w:val="16"/>
          <w:szCs w:val="16"/>
          <w:vertAlign w:val="superscript"/>
          <w:lang w:val="pt-PT"/>
        </w:rPr>
        <w:t>1</w:t>
      </w:r>
      <w:r w:rsidRPr="00D3751E">
        <w:rPr>
          <w:rFonts w:ascii="Trebuchet MS" w:hAnsi="Trebuchet MS" w:cs="Arial"/>
          <w:sz w:val="16"/>
          <w:szCs w:val="16"/>
          <w:lang w:val="pt-PT"/>
        </w:rPr>
        <w:t xml:space="preserve"> TVA care nu se încadrează în prev. Art. 9, alin. (1) sau (2) din H.G.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09DCD9D4" w14:textId="77777777" w:rsidR="00E81AB4" w:rsidRDefault="00E81AB4" w:rsidP="00BE2350">
      <w:pPr>
        <w:pStyle w:val="al"/>
        <w:spacing w:line="345" w:lineRule="atLeast"/>
        <w:rPr>
          <w:rFonts w:ascii="Trebuchet MS" w:hAnsi="Trebuchet MS" w:cs="Arial"/>
          <w:sz w:val="16"/>
          <w:szCs w:val="16"/>
          <w:lang w:val="pt-PT"/>
        </w:rPr>
      </w:pPr>
    </w:p>
    <w:p w14:paraId="0A596088" w14:textId="77777777" w:rsidR="00E81AB4" w:rsidRDefault="00E81AB4" w:rsidP="00BE2350">
      <w:pPr>
        <w:pStyle w:val="al"/>
        <w:spacing w:line="345" w:lineRule="atLeast"/>
        <w:rPr>
          <w:rFonts w:ascii="Trebuchet MS" w:hAnsi="Trebuchet MS" w:cs="Arial"/>
          <w:sz w:val="16"/>
          <w:szCs w:val="16"/>
          <w:lang w:val="pt-PT"/>
        </w:rPr>
      </w:pPr>
    </w:p>
    <w:p w14:paraId="19266B92" w14:textId="77777777" w:rsidR="00E81AB4" w:rsidRDefault="00E81AB4" w:rsidP="00BE2350">
      <w:pPr>
        <w:pStyle w:val="al"/>
        <w:spacing w:line="345" w:lineRule="atLeast"/>
        <w:rPr>
          <w:rFonts w:ascii="Trebuchet MS" w:hAnsi="Trebuchet MS" w:cs="Arial"/>
          <w:sz w:val="16"/>
          <w:szCs w:val="16"/>
          <w:lang w:val="pt-PT"/>
        </w:rPr>
      </w:pPr>
    </w:p>
    <w:p w14:paraId="0E26EEB5" w14:textId="77777777" w:rsidR="00E81AB4" w:rsidRDefault="00E81AB4" w:rsidP="00BE2350">
      <w:pPr>
        <w:pStyle w:val="al"/>
        <w:spacing w:line="345" w:lineRule="atLeast"/>
        <w:rPr>
          <w:rFonts w:ascii="Trebuchet MS" w:hAnsi="Trebuchet MS" w:cs="Arial"/>
          <w:sz w:val="16"/>
          <w:szCs w:val="16"/>
          <w:lang w:val="pt-PT"/>
        </w:rPr>
      </w:pPr>
    </w:p>
    <w:p w14:paraId="51288B72" w14:textId="77777777" w:rsidR="00E81AB4" w:rsidRDefault="00E81AB4" w:rsidP="00BE2350">
      <w:pPr>
        <w:pStyle w:val="al"/>
        <w:spacing w:line="345" w:lineRule="atLeast"/>
        <w:rPr>
          <w:rFonts w:ascii="Trebuchet MS" w:hAnsi="Trebuchet MS" w:cs="Arial"/>
          <w:sz w:val="16"/>
          <w:szCs w:val="16"/>
          <w:lang w:val="pt-PT"/>
        </w:rPr>
      </w:pPr>
    </w:p>
    <w:p w14:paraId="4409B818" w14:textId="77777777" w:rsidR="00E81AB4" w:rsidRDefault="00E81AB4" w:rsidP="00BE2350">
      <w:pPr>
        <w:pStyle w:val="al"/>
        <w:spacing w:line="345" w:lineRule="atLeast"/>
        <w:rPr>
          <w:rFonts w:ascii="Trebuchet MS" w:hAnsi="Trebuchet MS" w:cs="Arial"/>
          <w:sz w:val="16"/>
          <w:szCs w:val="16"/>
          <w:lang w:val="pt-PT"/>
        </w:rPr>
      </w:pPr>
    </w:p>
    <w:p w14:paraId="41AF1F8D" w14:textId="77777777" w:rsidR="00E81AB4" w:rsidRDefault="00E81AB4" w:rsidP="00BE2350">
      <w:pPr>
        <w:pStyle w:val="al"/>
        <w:spacing w:line="345" w:lineRule="atLeast"/>
        <w:rPr>
          <w:rFonts w:ascii="Trebuchet MS" w:hAnsi="Trebuchet MS" w:cs="Arial"/>
          <w:sz w:val="16"/>
          <w:szCs w:val="16"/>
          <w:lang w:val="pt-PT"/>
        </w:rPr>
      </w:pPr>
    </w:p>
    <w:p w14:paraId="00986BA4" w14:textId="77777777" w:rsidR="00E81AB4" w:rsidRDefault="00E81AB4" w:rsidP="00BE2350">
      <w:pPr>
        <w:pStyle w:val="al"/>
        <w:spacing w:line="345" w:lineRule="atLeast"/>
        <w:rPr>
          <w:rFonts w:ascii="Trebuchet MS" w:hAnsi="Trebuchet MS" w:cs="Arial"/>
          <w:sz w:val="16"/>
          <w:szCs w:val="16"/>
          <w:lang w:val="pt-PT"/>
        </w:rPr>
      </w:pPr>
    </w:p>
    <w:p w14:paraId="54C02DE5" w14:textId="77777777" w:rsidR="00E81AB4" w:rsidRDefault="00E81AB4" w:rsidP="00BE2350">
      <w:pPr>
        <w:pStyle w:val="al"/>
        <w:spacing w:line="345" w:lineRule="atLeast"/>
        <w:rPr>
          <w:rFonts w:ascii="Trebuchet MS" w:hAnsi="Trebuchet MS" w:cs="Arial"/>
          <w:sz w:val="16"/>
          <w:szCs w:val="16"/>
          <w:lang w:val="pt-PT"/>
        </w:rPr>
      </w:pPr>
    </w:p>
    <w:p w14:paraId="7C35E6FD" w14:textId="77777777" w:rsidR="00E81AB4" w:rsidRDefault="00E81AB4" w:rsidP="00BE2350">
      <w:pPr>
        <w:pStyle w:val="al"/>
        <w:spacing w:line="345" w:lineRule="atLeast"/>
        <w:rPr>
          <w:rFonts w:ascii="Trebuchet MS" w:hAnsi="Trebuchet MS" w:cs="Arial"/>
          <w:sz w:val="16"/>
          <w:szCs w:val="16"/>
          <w:lang w:val="pt-PT"/>
        </w:rPr>
      </w:pPr>
    </w:p>
    <w:p w14:paraId="72DF6B25" w14:textId="77777777" w:rsidR="00E81AB4" w:rsidRDefault="00E81AB4" w:rsidP="00BE2350">
      <w:pPr>
        <w:pStyle w:val="al"/>
        <w:spacing w:line="345" w:lineRule="atLeast"/>
        <w:rPr>
          <w:rFonts w:ascii="Trebuchet MS" w:hAnsi="Trebuchet MS" w:cs="Arial"/>
          <w:sz w:val="16"/>
          <w:szCs w:val="16"/>
          <w:lang w:val="pt-PT"/>
        </w:rPr>
      </w:pPr>
    </w:p>
    <w:p w14:paraId="1C492D6A" w14:textId="77777777" w:rsidR="00D3751E" w:rsidRDefault="00D3751E" w:rsidP="00BE2350">
      <w:pPr>
        <w:pStyle w:val="al"/>
        <w:spacing w:line="345" w:lineRule="atLeast"/>
        <w:rPr>
          <w:rFonts w:ascii="Trebuchet MS" w:hAnsi="Trebuchet MS" w:cs="Arial"/>
          <w:sz w:val="16"/>
          <w:szCs w:val="16"/>
          <w:lang w:val="pt-PT"/>
        </w:rPr>
      </w:pPr>
    </w:p>
    <w:p w14:paraId="229E60FC" w14:textId="77777777" w:rsidR="00E81AB4" w:rsidRDefault="00E81AB4" w:rsidP="00BE2350">
      <w:pPr>
        <w:pStyle w:val="al"/>
        <w:spacing w:line="345" w:lineRule="atLeast"/>
        <w:rPr>
          <w:rFonts w:ascii="Trebuchet MS" w:hAnsi="Trebuchet MS" w:cs="Arial"/>
          <w:sz w:val="16"/>
          <w:szCs w:val="16"/>
          <w:lang w:val="pt-PT"/>
        </w:rPr>
      </w:pPr>
    </w:p>
    <w:p w14:paraId="0710271F" w14:textId="77777777" w:rsidR="00D3751E" w:rsidRPr="00D3751E" w:rsidRDefault="00D3751E" w:rsidP="00D3751E">
      <w:pPr>
        <w:ind w:firstLine="261"/>
        <w:jc w:val="both"/>
        <w:rPr>
          <w:rFonts w:asciiTheme="minorHAnsi" w:hAnsiTheme="minorHAnsi" w:cstheme="minorHAnsi"/>
          <w:i/>
          <w:iCs/>
          <w:lang w:val="it-IT"/>
        </w:rPr>
      </w:pPr>
      <w:r w:rsidRPr="00D3751E">
        <w:rPr>
          <w:rFonts w:asciiTheme="minorHAnsi" w:hAnsiTheme="minorHAnsi" w:cstheme="minorHAnsi"/>
          <w:i/>
          <w:iCs/>
          <w:lang w:val="it-IT"/>
        </w:rPr>
        <w:lastRenderedPageBreak/>
        <w:t>(Pentru proiectele implementate în parteneriat se va adăuga paragraful următor.)</w:t>
      </w:r>
    </w:p>
    <w:p w14:paraId="11B98C48" w14:textId="77777777" w:rsidR="00D3751E" w:rsidRPr="00D3751E" w:rsidRDefault="00D3751E" w:rsidP="00D3751E">
      <w:pPr>
        <w:spacing w:line="293" w:lineRule="exact"/>
        <w:ind w:firstLine="260"/>
        <w:jc w:val="both"/>
        <w:rPr>
          <w:rFonts w:asciiTheme="minorHAnsi" w:hAnsiTheme="minorHAnsi" w:cstheme="minorHAnsi"/>
          <w:lang w:val="it-IT"/>
        </w:rPr>
      </w:pPr>
      <w:r w:rsidRPr="00D3751E">
        <w:rPr>
          <w:rFonts w:asciiTheme="minorHAnsi" w:hAnsiTheme="minorHAnsi" w:cstheme="minorHAnsi"/>
          <w:lang w:val="it-IT"/>
        </w:rPr>
        <w:t xml:space="preserve">Valoarea totală eligibilă, respectiv valoarea contractului de finanţare va fi angajată de către Liderul de parteneriat şi parteneri, în baza Acordului de parteneriat încheiat între lider şi parteneri prevăzut în </w:t>
      </w:r>
      <w:r w:rsidRPr="00D3751E">
        <w:rPr>
          <w:rFonts w:asciiTheme="minorHAnsi" w:hAnsiTheme="minorHAnsi" w:cstheme="minorHAnsi"/>
          <w:sz w:val="22"/>
          <w:szCs w:val="22"/>
          <w:u w:val="single"/>
          <w:lang w:val="it-IT"/>
        </w:rPr>
        <w:t xml:space="preserve">anexa nr. </w:t>
      </w:r>
      <w:r w:rsidRPr="00D3751E">
        <w:rPr>
          <w:rFonts w:asciiTheme="minorHAnsi" w:hAnsiTheme="minorHAnsi" w:cstheme="minorHAnsi"/>
          <w:lang w:val="it-IT"/>
        </w:rPr>
        <w:t>4 la prezentul contract, după cum urmează:</w:t>
      </w:r>
    </w:p>
    <w:p w14:paraId="16476C97" w14:textId="77777777" w:rsidR="00D3751E" w:rsidRPr="00D3751E" w:rsidRDefault="00D3751E" w:rsidP="00D3751E">
      <w:pPr>
        <w:tabs>
          <w:tab w:val="left" w:pos="2649"/>
        </w:tabs>
        <w:rPr>
          <w:lang w:val="it-IT"/>
        </w:rPr>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D3751E" w:rsidRPr="00C30D81" w14:paraId="38B33818" w14:textId="77777777" w:rsidTr="00623631">
        <w:trPr>
          <w:trHeight w:hRule="exact" w:val="2044"/>
        </w:trPr>
        <w:tc>
          <w:tcPr>
            <w:tcW w:w="1195" w:type="dxa"/>
            <w:vMerge w:val="restart"/>
            <w:tcBorders>
              <w:top w:val="single" w:sz="4" w:space="0" w:color="auto"/>
              <w:left w:val="single" w:sz="4" w:space="0" w:color="auto"/>
            </w:tcBorders>
            <w:shd w:val="clear" w:color="auto" w:fill="FFFFFF"/>
            <w:vAlign w:val="center"/>
          </w:tcPr>
          <w:p w14:paraId="4D1DACCE"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Organizaţia</w:t>
            </w:r>
            <w:proofErr w:type="spellEnd"/>
          </w:p>
        </w:tc>
        <w:tc>
          <w:tcPr>
            <w:tcW w:w="1152" w:type="dxa"/>
            <w:tcBorders>
              <w:top w:val="single" w:sz="4" w:space="0" w:color="auto"/>
              <w:left w:val="single" w:sz="4" w:space="0" w:color="auto"/>
            </w:tcBorders>
            <w:shd w:val="clear" w:color="auto" w:fill="FFFFFF"/>
            <w:vAlign w:val="center"/>
          </w:tcPr>
          <w:p w14:paraId="067B2D69"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3E89CF11"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47D98250" w14:textId="77777777" w:rsidR="00D3751E" w:rsidRPr="00D3751E" w:rsidRDefault="00D3751E" w:rsidP="00623631">
            <w:pPr>
              <w:pStyle w:val="Bodytext20"/>
              <w:shd w:val="clear" w:color="auto" w:fill="auto"/>
              <w:ind w:firstLine="0"/>
              <w:rPr>
                <w:rFonts w:asciiTheme="minorHAnsi" w:hAnsiTheme="minorHAnsi" w:cstheme="minorHAnsi"/>
                <w:sz w:val="21"/>
                <w:szCs w:val="21"/>
                <w:lang w:val="it-IT"/>
              </w:rPr>
            </w:pPr>
            <w:r w:rsidRPr="00D3751E">
              <w:rPr>
                <w:rFonts w:asciiTheme="minorHAnsi" w:hAnsiTheme="minorHAnsi" w:cstheme="minorHAnsi"/>
                <w:sz w:val="21"/>
                <w:szCs w:val="21"/>
                <w:lang w:val="it-IT"/>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7E69074F"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Valoare</w:t>
            </w:r>
            <w:proofErr w:type="spellEnd"/>
          </w:p>
          <w:p w14:paraId="1E4A5025" w14:textId="77777777" w:rsidR="00D3751E" w:rsidRPr="00C30D81" w:rsidRDefault="00D3751E" w:rsidP="00623631">
            <w:pPr>
              <w:pStyle w:val="Bodytext20"/>
              <w:shd w:val="clear" w:color="auto" w:fill="auto"/>
              <w:spacing w:line="293" w:lineRule="exact"/>
              <w:ind w:left="360" w:firstLine="0"/>
              <w:rPr>
                <w:rFonts w:asciiTheme="minorHAnsi" w:hAnsiTheme="minorHAnsi" w:cstheme="minorHAnsi"/>
                <w:sz w:val="21"/>
                <w:szCs w:val="21"/>
              </w:rPr>
            </w:pPr>
            <w:proofErr w:type="spellStart"/>
            <w:r w:rsidRPr="00C30D81">
              <w:rPr>
                <w:rFonts w:asciiTheme="minorHAnsi" w:hAnsiTheme="minorHAnsi" w:cstheme="minorHAnsi"/>
                <w:sz w:val="21"/>
                <w:szCs w:val="21"/>
              </w:rPr>
              <w:t>cofinanţare</w:t>
            </w:r>
            <w:proofErr w:type="spellEnd"/>
          </w:p>
          <w:p w14:paraId="23F16B64"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eligibilă</w:t>
            </w:r>
            <w:proofErr w:type="spellEnd"/>
          </w:p>
          <w:p w14:paraId="7FB1ADE5"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beneficiar</w:t>
            </w:r>
            <w:proofErr w:type="spellEnd"/>
          </w:p>
        </w:tc>
        <w:tc>
          <w:tcPr>
            <w:tcW w:w="1152" w:type="dxa"/>
            <w:tcBorders>
              <w:top w:val="single" w:sz="4" w:space="0" w:color="auto"/>
              <w:left w:val="single" w:sz="4" w:space="0" w:color="auto"/>
            </w:tcBorders>
            <w:shd w:val="clear" w:color="auto" w:fill="FFFFFF"/>
            <w:vAlign w:val="bottom"/>
          </w:tcPr>
          <w:p w14:paraId="5E6930D6"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Valoarea</w:t>
            </w:r>
            <w:proofErr w:type="spellEnd"/>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totală</w:t>
            </w:r>
            <w:proofErr w:type="spellEnd"/>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neeligibilă</w:t>
            </w:r>
            <w:proofErr w:type="spellEnd"/>
          </w:p>
          <w:p w14:paraId="04836B52"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r w:rsidRPr="00C30D81">
              <w:rPr>
                <w:rFonts w:asciiTheme="minorHAnsi" w:hAnsiTheme="minorHAnsi" w:cstheme="minorHAnsi"/>
                <w:sz w:val="21"/>
                <w:szCs w:val="21"/>
              </w:rPr>
              <w:t>a</w:t>
            </w:r>
          </w:p>
          <w:p w14:paraId="40B8D9A5" w14:textId="77777777" w:rsidR="00D3751E" w:rsidRPr="00C30D81" w:rsidRDefault="00D3751E" w:rsidP="00623631">
            <w:pPr>
              <w:pStyle w:val="Bodytext20"/>
              <w:shd w:val="clear" w:color="auto" w:fill="auto"/>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proiectului</w:t>
            </w:r>
            <w:proofErr w:type="spellEnd"/>
            <w:r w:rsidRPr="00C30D81">
              <w:rPr>
                <w:rFonts w:asciiTheme="minorHAnsi" w:hAnsiTheme="minorHAnsi" w:cstheme="minorHAnsi"/>
                <w:sz w:val="21"/>
                <w:szCs w:val="21"/>
              </w:rPr>
              <w:t>,</w:t>
            </w:r>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inclusiv</w:t>
            </w:r>
            <w:proofErr w:type="spellEnd"/>
            <w:r>
              <w:rPr>
                <w:rFonts w:asciiTheme="minorHAnsi" w:hAnsiTheme="minorHAnsi" w:cstheme="minorHAnsi"/>
                <w:sz w:val="21"/>
                <w:szCs w:val="21"/>
              </w:rPr>
              <w:t xml:space="preserve"> </w:t>
            </w:r>
            <w:r w:rsidRPr="00C30D81">
              <w:rPr>
                <w:rFonts w:asciiTheme="minorHAnsi" w:hAnsiTheme="minorHAnsi" w:cstheme="minorHAnsi"/>
                <w:sz w:val="21"/>
                <w:szCs w:val="21"/>
              </w:rPr>
              <w:t>TVA</w:t>
            </w:r>
            <w:r>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neeligibil</w:t>
            </w:r>
            <w:proofErr w:type="spellEnd"/>
          </w:p>
        </w:tc>
        <w:tc>
          <w:tcPr>
            <w:tcW w:w="1128" w:type="dxa"/>
            <w:tcBorders>
              <w:top w:val="single" w:sz="4" w:space="0" w:color="auto"/>
              <w:left w:val="single" w:sz="4" w:space="0" w:color="auto"/>
              <w:right w:val="single" w:sz="4" w:space="0" w:color="auto"/>
            </w:tcBorders>
            <w:shd w:val="clear" w:color="auto" w:fill="FFFFFF"/>
            <w:vAlign w:val="center"/>
          </w:tcPr>
          <w:p w14:paraId="0E8252E8" w14:textId="77777777" w:rsidR="00D3751E" w:rsidRPr="00C30D81" w:rsidRDefault="00D3751E" w:rsidP="00623631">
            <w:pPr>
              <w:pStyle w:val="Bodytext20"/>
              <w:shd w:val="clear" w:color="auto" w:fill="auto"/>
              <w:spacing w:line="293" w:lineRule="exact"/>
              <w:ind w:firstLine="0"/>
              <w:rPr>
                <w:rFonts w:asciiTheme="minorHAnsi" w:hAnsiTheme="minorHAnsi" w:cstheme="minorHAnsi"/>
                <w:sz w:val="21"/>
                <w:szCs w:val="21"/>
              </w:rPr>
            </w:pPr>
            <w:proofErr w:type="spellStart"/>
            <w:r w:rsidRPr="00C30D81">
              <w:rPr>
                <w:rFonts w:asciiTheme="minorHAnsi" w:hAnsiTheme="minorHAnsi" w:cstheme="minorHAnsi"/>
                <w:sz w:val="21"/>
                <w:szCs w:val="21"/>
              </w:rPr>
              <w:t>Valoarea</w:t>
            </w:r>
            <w:proofErr w:type="spellEnd"/>
            <w:r w:rsidRPr="00C30D81">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totală</w:t>
            </w:r>
            <w:proofErr w:type="spellEnd"/>
            <w:r w:rsidRPr="00C30D81">
              <w:rPr>
                <w:rFonts w:asciiTheme="minorHAnsi" w:hAnsiTheme="minorHAnsi" w:cstheme="minorHAnsi"/>
                <w:sz w:val="21"/>
                <w:szCs w:val="21"/>
              </w:rPr>
              <w:t xml:space="preserve"> a </w:t>
            </w:r>
            <w:proofErr w:type="spellStart"/>
            <w:r w:rsidRPr="00C30D81">
              <w:rPr>
                <w:rFonts w:asciiTheme="minorHAnsi" w:hAnsiTheme="minorHAnsi" w:cstheme="minorHAnsi"/>
                <w:sz w:val="21"/>
                <w:szCs w:val="21"/>
              </w:rPr>
              <w:t>proiectului</w:t>
            </w:r>
            <w:proofErr w:type="spellEnd"/>
          </w:p>
        </w:tc>
      </w:tr>
      <w:tr w:rsidR="00D3751E" w:rsidRPr="00C30D81" w14:paraId="43703E59" w14:textId="77777777" w:rsidTr="00623631">
        <w:trPr>
          <w:trHeight w:hRule="exact" w:val="379"/>
        </w:trPr>
        <w:tc>
          <w:tcPr>
            <w:tcW w:w="1195" w:type="dxa"/>
            <w:vMerge/>
            <w:tcBorders>
              <w:left w:val="single" w:sz="4" w:space="0" w:color="auto"/>
            </w:tcBorders>
            <w:shd w:val="clear" w:color="auto" w:fill="FFFFFF"/>
            <w:vAlign w:val="center"/>
          </w:tcPr>
          <w:p w14:paraId="4E7BB1D5"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7A620C4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1E7EAA3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C55858D" w14:textId="77777777" w:rsidR="00D3751E" w:rsidRPr="00C30D81" w:rsidRDefault="00D3751E" w:rsidP="00623631">
            <w:pPr>
              <w:pStyle w:val="Bodytext20"/>
              <w:shd w:val="clear" w:color="auto" w:fill="auto"/>
              <w:spacing w:line="244" w:lineRule="exact"/>
              <w:ind w:left="42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77F1768B" w14:textId="77777777" w:rsidR="00D3751E" w:rsidRPr="00C30D81" w:rsidRDefault="00D3751E" w:rsidP="00623631">
            <w:pPr>
              <w:pStyle w:val="Bodytext20"/>
              <w:shd w:val="clear" w:color="auto" w:fill="auto"/>
              <w:spacing w:line="244" w:lineRule="exact"/>
              <w:ind w:left="240" w:firstLine="0"/>
              <w:jc w:val="left"/>
              <w:rPr>
                <w:rFonts w:asciiTheme="minorHAnsi" w:hAnsiTheme="minorHAnsi" w:cstheme="minorHAnsi"/>
                <w:sz w:val="21"/>
                <w:szCs w:val="21"/>
              </w:rPr>
            </w:pPr>
            <w:r w:rsidRPr="00C30D81">
              <w:rPr>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055DAA4F"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755B5D41" w14:textId="77777777" w:rsidR="00D3751E" w:rsidRPr="00C30D81" w:rsidRDefault="00D3751E" w:rsidP="00623631">
            <w:pPr>
              <w:pStyle w:val="Bodytext20"/>
              <w:shd w:val="clear" w:color="auto" w:fill="auto"/>
              <w:spacing w:line="244" w:lineRule="exact"/>
              <w:ind w:left="240" w:firstLine="0"/>
              <w:jc w:val="left"/>
              <w:rPr>
                <w:rFonts w:asciiTheme="minorHAnsi" w:hAnsiTheme="minorHAnsi" w:cstheme="minorHAnsi"/>
                <w:sz w:val="21"/>
                <w:szCs w:val="21"/>
              </w:rPr>
            </w:pPr>
            <w:r w:rsidRPr="00C30D81">
              <w:rPr>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4D158E88"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r w:rsidRPr="00C30D81">
              <w:rPr>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4F09E46D"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498D0E73"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(lei)</w:t>
            </w:r>
          </w:p>
        </w:tc>
      </w:tr>
      <w:tr w:rsidR="00D3751E" w:rsidRPr="00C30D81" w14:paraId="076FE495" w14:textId="77777777" w:rsidTr="00623631">
        <w:trPr>
          <w:trHeight w:hRule="exact" w:val="379"/>
        </w:trPr>
        <w:tc>
          <w:tcPr>
            <w:tcW w:w="1195" w:type="dxa"/>
            <w:tcBorders>
              <w:top w:val="single" w:sz="4" w:space="0" w:color="auto"/>
              <w:left w:val="single" w:sz="4" w:space="0" w:color="auto"/>
            </w:tcBorders>
            <w:shd w:val="clear" w:color="auto" w:fill="FFFFFF"/>
            <w:vAlign w:val="center"/>
          </w:tcPr>
          <w:p w14:paraId="4414BDBD"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6ABFDA98" w14:textId="77777777" w:rsidR="00D3751E" w:rsidRPr="00C30D81" w:rsidRDefault="00D3751E" w:rsidP="00623631">
            <w:pPr>
              <w:pStyle w:val="Bodytext20"/>
              <w:shd w:val="clear" w:color="auto" w:fill="auto"/>
              <w:spacing w:line="244" w:lineRule="exact"/>
              <w:ind w:left="160" w:firstLine="0"/>
              <w:jc w:val="left"/>
              <w:rPr>
                <w:rFonts w:asciiTheme="minorHAnsi" w:hAnsiTheme="minorHAnsi" w:cstheme="minorHAnsi"/>
                <w:sz w:val="21"/>
                <w:szCs w:val="21"/>
              </w:rPr>
            </w:pPr>
            <w:r w:rsidRPr="00C30D81">
              <w:rPr>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5D31D860"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5C46CEF0" w14:textId="77777777" w:rsidR="00D3751E" w:rsidRPr="00C30D81" w:rsidRDefault="00D3751E" w:rsidP="0062363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237DB4E4"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2891514B"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69E86224"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1309EC40" w14:textId="77777777" w:rsidR="00D3751E" w:rsidRPr="00C30D81" w:rsidRDefault="00D3751E" w:rsidP="0062363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7EB91FAC" w14:textId="77777777" w:rsidR="00D3751E" w:rsidRPr="00C30D81" w:rsidRDefault="00D3751E" w:rsidP="00623631">
            <w:pPr>
              <w:pStyle w:val="Bodytext20"/>
              <w:shd w:val="clear" w:color="auto" w:fill="auto"/>
              <w:spacing w:line="244" w:lineRule="exact"/>
              <w:ind w:firstLine="0"/>
              <w:rPr>
                <w:rFonts w:asciiTheme="minorHAnsi" w:hAnsiTheme="minorHAnsi" w:cstheme="minorHAnsi"/>
                <w:sz w:val="21"/>
                <w:szCs w:val="21"/>
              </w:rPr>
            </w:pPr>
            <w:r w:rsidRPr="00C30D81">
              <w:rPr>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F01142E" w14:textId="77777777" w:rsidR="00D3751E" w:rsidRPr="00C30D81" w:rsidRDefault="00D3751E" w:rsidP="00623631">
            <w:pPr>
              <w:pStyle w:val="Bodytext20"/>
              <w:shd w:val="clear" w:color="auto" w:fill="auto"/>
              <w:spacing w:line="244" w:lineRule="exact"/>
              <w:ind w:left="160" w:firstLine="0"/>
              <w:jc w:val="left"/>
              <w:rPr>
                <w:rFonts w:asciiTheme="minorHAnsi" w:hAnsiTheme="minorHAnsi" w:cstheme="minorHAnsi"/>
                <w:sz w:val="21"/>
                <w:szCs w:val="21"/>
              </w:rPr>
            </w:pPr>
            <w:r w:rsidRPr="00C30D81">
              <w:rPr>
                <w:rFonts w:asciiTheme="minorHAnsi" w:hAnsiTheme="minorHAnsi" w:cstheme="minorHAnsi"/>
                <w:sz w:val="21"/>
                <w:szCs w:val="21"/>
              </w:rPr>
              <w:t>6=1 + 5</w:t>
            </w:r>
          </w:p>
        </w:tc>
      </w:tr>
      <w:tr w:rsidR="00D3751E" w:rsidRPr="00C30D81" w14:paraId="432AB832" w14:textId="77777777" w:rsidTr="00623631">
        <w:trPr>
          <w:trHeight w:hRule="exact" w:val="672"/>
        </w:trPr>
        <w:tc>
          <w:tcPr>
            <w:tcW w:w="1195" w:type="dxa"/>
            <w:tcBorders>
              <w:top w:val="single" w:sz="4" w:space="0" w:color="auto"/>
              <w:left w:val="single" w:sz="4" w:space="0" w:color="auto"/>
            </w:tcBorders>
            <w:shd w:val="clear" w:color="auto" w:fill="FFFFFF"/>
            <w:vAlign w:val="bottom"/>
          </w:tcPr>
          <w:p w14:paraId="6AA0E09F" w14:textId="77777777" w:rsidR="00D3751E" w:rsidRPr="00C30D81" w:rsidRDefault="00D3751E" w:rsidP="00623631">
            <w:pPr>
              <w:pStyle w:val="Bodytext20"/>
              <w:shd w:val="clear" w:color="auto" w:fill="auto"/>
              <w:ind w:firstLine="0"/>
              <w:jc w:val="left"/>
              <w:rPr>
                <w:rFonts w:asciiTheme="minorHAnsi" w:hAnsiTheme="minorHAnsi" w:cstheme="minorHAnsi"/>
                <w:sz w:val="21"/>
                <w:szCs w:val="21"/>
              </w:rPr>
            </w:pPr>
            <w:r w:rsidRPr="00C30D81">
              <w:rPr>
                <w:rFonts w:asciiTheme="minorHAnsi" w:hAnsiTheme="minorHAnsi" w:cstheme="minorHAnsi"/>
                <w:sz w:val="21"/>
                <w:szCs w:val="21"/>
              </w:rPr>
              <w:t xml:space="preserve">Lider de </w:t>
            </w:r>
            <w:proofErr w:type="spellStart"/>
            <w:r w:rsidRPr="00C30D81">
              <w:rPr>
                <w:rFonts w:asciiTheme="minorHAnsi" w:hAnsiTheme="minorHAnsi" w:cstheme="minorHAnsi"/>
                <w:sz w:val="21"/>
                <w:szCs w:val="21"/>
              </w:rPr>
              <w:t>parteneriat</w:t>
            </w:r>
            <w:proofErr w:type="spellEnd"/>
          </w:p>
        </w:tc>
        <w:tc>
          <w:tcPr>
            <w:tcW w:w="1152" w:type="dxa"/>
            <w:tcBorders>
              <w:top w:val="single" w:sz="4" w:space="0" w:color="auto"/>
              <w:left w:val="single" w:sz="4" w:space="0" w:color="auto"/>
            </w:tcBorders>
            <w:shd w:val="clear" w:color="auto" w:fill="FFFFFF"/>
          </w:tcPr>
          <w:p w14:paraId="38D63251"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C551F40"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389C9B37"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6AFB52F6"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6AA9A3B"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9EBB4CF"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028427D8"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22F93741"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4DC96B6B" w14:textId="77777777" w:rsidR="00D3751E" w:rsidRPr="00C30D81" w:rsidRDefault="00D3751E" w:rsidP="00623631">
            <w:pPr>
              <w:rPr>
                <w:rFonts w:asciiTheme="minorHAnsi" w:hAnsiTheme="minorHAnsi" w:cstheme="minorHAnsi"/>
                <w:sz w:val="21"/>
                <w:szCs w:val="21"/>
              </w:rPr>
            </w:pPr>
          </w:p>
        </w:tc>
      </w:tr>
      <w:tr w:rsidR="00D3751E" w:rsidRPr="00C30D81" w14:paraId="6453930F" w14:textId="77777777" w:rsidTr="00623631">
        <w:trPr>
          <w:trHeight w:hRule="exact" w:val="965"/>
        </w:trPr>
        <w:tc>
          <w:tcPr>
            <w:tcW w:w="1195" w:type="dxa"/>
            <w:tcBorders>
              <w:top w:val="single" w:sz="4" w:space="0" w:color="auto"/>
              <w:left w:val="single" w:sz="4" w:space="0" w:color="auto"/>
            </w:tcBorders>
            <w:shd w:val="clear" w:color="auto" w:fill="FFFFFF"/>
            <w:vAlign w:val="bottom"/>
          </w:tcPr>
          <w:p w14:paraId="58E92536" w14:textId="77777777" w:rsidR="00D3751E" w:rsidRPr="00C30D81" w:rsidRDefault="00D3751E" w:rsidP="00623631">
            <w:pPr>
              <w:pStyle w:val="Bodytext20"/>
              <w:shd w:val="clear" w:color="auto" w:fill="auto"/>
              <w:ind w:firstLine="0"/>
              <w:jc w:val="left"/>
              <w:rPr>
                <w:rFonts w:asciiTheme="minorHAnsi" w:hAnsiTheme="minorHAnsi" w:cstheme="minorHAnsi"/>
                <w:sz w:val="21"/>
                <w:szCs w:val="21"/>
              </w:rPr>
            </w:pPr>
            <w:proofErr w:type="spellStart"/>
            <w:r w:rsidRPr="00C30D81">
              <w:rPr>
                <w:rFonts w:asciiTheme="minorHAnsi" w:hAnsiTheme="minorHAnsi" w:cstheme="minorHAnsi"/>
                <w:sz w:val="21"/>
                <w:szCs w:val="21"/>
              </w:rPr>
              <w:t>Partener</w:t>
            </w:r>
            <w:proofErr w:type="spellEnd"/>
            <w:r w:rsidRPr="00C30D81">
              <w:rPr>
                <w:rFonts w:asciiTheme="minorHAnsi" w:hAnsiTheme="minorHAnsi" w:cstheme="minorHAnsi"/>
                <w:sz w:val="21"/>
                <w:szCs w:val="21"/>
              </w:rPr>
              <w:t xml:space="preserve"> 1, </w:t>
            </w:r>
            <w:proofErr w:type="spellStart"/>
            <w:r w:rsidRPr="00C30D81">
              <w:rPr>
                <w:rFonts w:asciiTheme="minorHAnsi" w:hAnsiTheme="minorHAnsi" w:cstheme="minorHAnsi"/>
                <w:sz w:val="21"/>
                <w:szCs w:val="21"/>
              </w:rPr>
              <w:t>dacă</w:t>
            </w:r>
            <w:proofErr w:type="spellEnd"/>
            <w:r w:rsidRPr="00C30D81">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este</w:t>
            </w:r>
            <w:proofErr w:type="spellEnd"/>
            <w:r w:rsidRPr="00C30D81">
              <w:rPr>
                <w:rFonts w:asciiTheme="minorHAnsi" w:hAnsiTheme="minorHAnsi" w:cstheme="minorHAnsi"/>
                <w:sz w:val="21"/>
                <w:szCs w:val="21"/>
              </w:rPr>
              <w:t xml:space="preserve"> </w:t>
            </w:r>
            <w:proofErr w:type="spellStart"/>
            <w:r w:rsidRPr="00C30D81">
              <w:rPr>
                <w:rFonts w:asciiTheme="minorHAnsi" w:hAnsiTheme="minorHAnsi" w:cstheme="minorHAnsi"/>
                <w:sz w:val="21"/>
                <w:szCs w:val="21"/>
              </w:rPr>
              <w:t>cazul</w:t>
            </w:r>
            <w:proofErr w:type="spellEnd"/>
          </w:p>
        </w:tc>
        <w:tc>
          <w:tcPr>
            <w:tcW w:w="1152" w:type="dxa"/>
            <w:tcBorders>
              <w:top w:val="single" w:sz="4" w:space="0" w:color="auto"/>
              <w:left w:val="single" w:sz="4" w:space="0" w:color="auto"/>
            </w:tcBorders>
            <w:shd w:val="clear" w:color="auto" w:fill="FFFFFF"/>
          </w:tcPr>
          <w:p w14:paraId="03457AA9"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B7F6A68"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221D66E"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672BD861"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818F7B4"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0E3858B"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0386CE1C"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659DCCE1"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71C9C33B" w14:textId="77777777" w:rsidR="00D3751E" w:rsidRPr="00C30D81" w:rsidRDefault="00D3751E" w:rsidP="00623631">
            <w:pPr>
              <w:rPr>
                <w:rFonts w:asciiTheme="minorHAnsi" w:hAnsiTheme="minorHAnsi" w:cstheme="minorHAnsi"/>
                <w:sz w:val="21"/>
                <w:szCs w:val="21"/>
              </w:rPr>
            </w:pPr>
          </w:p>
        </w:tc>
      </w:tr>
      <w:tr w:rsidR="00D3751E" w:rsidRPr="0032660B" w14:paraId="2CD70A45" w14:textId="77777777" w:rsidTr="00623631">
        <w:trPr>
          <w:trHeight w:hRule="exact" w:val="960"/>
        </w:trPr>
        <w:tc>
          <w:tcPr>
            <w:tcW w:w="1195" w:type="dxa"/>
            <w:tcBorders>
              <w:top w:val="single" w:sz="4" w:space="0" w:color="auto"/>
              <w:left w:val="single" w:sz="4" w:space="0" w:color="auto"/>
            </w:tcBorders>
            <w:shd w:val="clear" w:color="auto" w:fill="FFFFFF"/>
            <w:vAlign w:val="bottom"/>
          </w:tcPr>
          <w:p w14:paraId="753DA48D" w14:textId="77777777" w:rsidR="00D3751E" w:rsidRPr="00D3751E" w:rsidRDefault="00D3751E" w:rsidP="00623631">
            <w:pPr>
              <w:pStyle w:val="Bodytext20"/>
              <w:shd w:val="clear" w:color="auto" w:fill="auto"/>
              <w:spacing w:line="293" w:lineRule="exact"/>
              <w:ind w:firstLine="0"/>
              <w:jc w:val="left"/>
              <w:rPr>
                <w:rFonts w:asciiTheme="minorHAnsi" w:hAnsiTheme="minorHAnsi" w:cstheme="minorHAnsi"/>
                <w:sz w:val="21"/>
                <w:szCs w:val="21"/>
                <w:lang w:val="it-IT"/>
              </w:rPr>
            </w:pPr>
            <w:r w:rsidRPr="00D3751E">
              <w:rPr>
                <w:rFonts w:asciiTheme="minorHAnsi" w:hAnsiTheme="minorHAnsi" w:cstheme="minorHAnsi"/>
                <w:sz w:val="21"/>
                <w:szCs w:val="21"/>
                <w:lang w:val="it-IT"/>
              </w:rPr>
              <w:t>Partener n, dacă este cazul</w:t>
            </w:r>
          </w:p>
        </w:tc>
        <w:tc>
          <w:tcPr>
            <w:tcW w:w="1152" w:type="dxa"/>
            <w:tcBorders>
              <w:top w:val="single" w:sz="4" w:space="0" w:color="auto"/>
              <w:left w:val="single" w:sz="4" w:space="0" w:color="auto"/>
            </w:tcBorders>
            <w:shd w:val="clear" w:color="auto" w:fill="FFFFFF"/>
          </w:tcPr>
          <w:p w14:paraId="58DEA9F6" w14:textId="77777777" w:rsidR="00D3751E" w:rsidRPr="00D3751E" w:rsidRDefault="00D3751E" w:rsidP="00623631">
            <w:pPr>
              <w:rPr>
                <w:rFonts w:asciiTheme="minorHAnsi" w:hAnsiTheme="minorHAnsi" w:cstheme="minorHAnsi"/>
                <w:sz w:val="21"/>
                <w:szCs w:val="21"/>
                <w:lang w:val="it-IT"/>
              </w:rPr>
            </w:pPr>
          </w:p>
        </w:tc>
        <w:tc>
          <w:tcPr>
            <w:tcW w:w="1138" w:type="dxa"/>
            <w:tcBorders>
              <w:top w:val="single" w:sz="4" w:space="0" w:color="auto"/>
              <w:left w:val="single" w:sz="4" w:space="0" w:color="auto"/>
            </w:tcBorders>
            <w:shd w:val="clear" w:color="auto" w:fill="FFFFFF"/>
          </w:tcPr>
          <w:p w14:paraId="712B1C34" w14:textId="77777777" w:rsidR="00D3751E" w:rsidRPr="00D3751E" w:rsidRDefault="00D3751E" w:rsidP="00623631">
            <w:pPr>
              <w:rPr>
                <w:rFonts w:asciiTheme="minorHAnsi" w:hAnsiTheme="minorHAnsi" w:cstheme="minorHAnsi"/>
                <w:sz w:val="21"/>
                <w:szCs w:val="21"/>
                <w:lang w:val="it-IT"/>
              </w:rPr>
            </w:pPr>
          </w:p>
        </w:tc>
        <w:tc>
          <w:tcPr>
            <w:tcW w:w="1094" w:type="dxa"/>
            <w:tcBorders>
              <w:top w:val="single" w:sz="4" w:space="0" w:color="auto"/>
              <w:left w:val="single" w:sz="4" w:space="0" w:color="auto"/>
            </w:tcBorders>
            <w:shd w:val="clear" w:color="auto" w:fill="FFFFFF"/>
          </w:tcPr>
          <w:p w14:paraId="1DE5EEEE" w14:textId="77777777" w:rsidR="00D3751E" w:rsidRPr="00D3751E" w:rsidRDefault="00D3751E" w:rsidP="00623631">
            <w:pPr>
              <w:rPr>
                <w:rFonts w:asciiTheme="minorHAnsi" w:hAnsiTheme="minorHAnsi" w:cstheme="minorHAnsi"/>
                <w:sz w:val="21"/>
                <w:szCs w:val="21"/>
                <w:lang w:val="it-IT"/>
              </w:rPr>
            </w:pPr>
          </w:p>
        </w:tc>
        <w:tc>
          <w:tcPr>
            <w:tcW w:w="850" w:type="dxa"/>
            <w:tcBorders>
              <w:top w:val="single" w:sz="4" w:space="0" w:color="auto"/>
              <w:left w:val="single" w:sz="4" w:space="0" w:color="auto"/>
            </w:tcBorders>
            <w:shd w:val="clear" w:color="auto" w:fill="FFFFFF"/>
          </w:tcPr>
          <w:p w14:paraId="190BD3A4" w14:textId="77777777" w:rsidR="00D3751E" w:rsidRPr="00D3751E" w:rsidRDefault="00D3751E" w:rsidP="00623631">
            <w:pPr>
              <w:rPr>
                <w:rFonts w:asciiTheme="minorHAnsi" w:hAnsiTheme="minorHAnsi" w:cstheme="minorHAnsi"/>
                <w:sz w:val="21"/>
                <w:szCs w:val="21"/>
                <w:lang w:val="it-IT"/>
              </w:rPr>
            </w:pPr>
          </w:p>
        </w:tc>
        <w:tc>
          <w:tcPr>
            <w:tcW w:w="845" w:type="dxa"/>
            <w:tcBorders>
              <w:top w:val="single" w:sz="4" w:space="0" w:color="auto"/>
              <w:left w:val="single" w:sz="4" w:space="0" w:color="auto"/>
            </w:tcBorders>
            <w:shd w:val="clear" w:color="auto" w:fill="FFFFFF"/>
          </w:tcPr>
          <w:p w14:paraId="75C2F060" w14:textId="77777777" w:rsidR="00D3751E" w:rsidRPr="00D3751E" w:rsidRDefault="00D3751E" w:rsidP="00623631">
            <w:pPr>
              <w:rPr>
                <w:rFonts w:asciiTheme="minorHAnsi" w:hAnsiTheme="minorHAnsi" w:cstheme="minorHAnsi"/>
                <w:sz w:val="21"/>
                <w:szCs w:val="21"/>
                <w:lang w:val="it-IT"/>
              </w:rPr>
            </w:pPr>
          </w:p>
        </w:tc>
        <w:tc>
          <w:tcPr>
            <w:tcW w:w="845" w:type="dxa"/>
            <w:tcBorders>
              <w:top w:val="single" w:sz="4" w:space="0" w:color="auto"/>
              <w:left w:val="single" w:sz="4" w:space="0" w:color="auto"/>
            </w:tcBorders>
            <w:shd w:val="clear" w:color="auto" w:fill="FFFFFF"/>
          </w:tcPr>
          <w:p w14:paraId="528C7CBF" w14:textId="77777777" w:rsidR="00D3751E" w:rsidRPr="00D3751E" w:rsidRDefault="00D3751E" w:rsidP="00623631">
            <w:pPr>
              <w:rPr>
                <w:rFonts w:asciiTheme="minorHAnsi" w:hAnsiTheme="minorHAnsi" w:cstheme="minorHAnsi"/>
                <w:sz w:val="21"/>
                <w:szCs w:val="21"/>
                <w:lang w:val="it-IT"/>
              </w:rPr>
            </w:pPr>
          </w:p>
        </w:tc>
        <w:tc>
          <w:tcPr>
            <w:tcW w:w="850" w:type="dxa"/>
            <w:tcBorders>
              <w:top w:val="single" w:sz="4" w:space="0" w:color="auto"/>
              <w:left w:val="single" w:sz="4" w:space="0" w:color="auto"/>
            </w:tcBorders>
            <w:shd w:val="clear" w:color="auto" w:fill="FFFFFF"/>
          </w:tcPr>
          <w:p w14:paraId="729A9E8C" w14:textId="77777777" w:rsidR="00D3751E" w:rsidRPr="00D3751E" w:rsidRDefault="00D3751E" w:rsidP="00623631">
            <w:pPr>
              <w:rPr>
                <w:rFonts w:asciiTheme="minorHAnsi" w:hAnsiTheme="minorHAnsi" w:cstheme="minorHAnsi"/>
                <w:sz w:val="21"/>
                <w:szCs w:val="21"/>
                <w:lang w:val="it-IT"/>
              </w:rPr>
            </w:pPr>
          </w:p>
        </w:tc>
        <w:tc>
          <w:tcPr>
            <w:tcW w:w="1152" w:type="dxa"/>
            <w:tcBorders>
              <w:top w:val="single" w:sz="4" w:space="0" w:color="auto"/>
              <w:left w:val="single" w:sz="4" w:space="0" w:color="auto"/>
            </w:tcBorders>
            <w:shd w:val="clear" w:color="auto" w:fill="FFFFFF"/>
          </w:tcPr>
          <w:p w14:paraId="30C16808" w14:textId="77777777" w:rsidR="00D3751E" w:rsidRPr="00D3751E" w:rsidRDefault="00D3751E" w:rsidP="00623631">
            <w:pPr>
              <w:rPr>
                <w:rFonts w:asciiTheme="minorHAnsi" w:hAnsiTheme="minorHAnsi" w:cstheme="minorHAnsi"/>
                <w:sz w:val="21"/>
                <w:szCs w:val="21"/>
                <w:lang w:val="it-IT"/>
              </w:rPr>
            </w:pPr>
          </w:p>
        </w:tc>
        <w:tc>
          <w:tcPr>
            <w:tcW w:w="1128" w:type="dxa"/>
            <w:tcBorders>
              <w:top w:val="single" w:sz="4" w:space="0" w:color="auto"/>
              <w:left w:val="single" w:sz="4" w:space="0" w:color="auto"/>
              <w:right w:val="single" w:sz="4" w:space="0" w:color="auto"/>
            </w:tcBorders>
            <w:shd w:val="clear" w:color="auto" w:fill="FFFFFF"/>
          </w:tcPr>
          <w:p w14:paraId="06C0C876" w14:textId="77777777" w:rsidR="00D3751E" w:rsidRPr="00D3751E" w:rsidRDefault="00D3751E" w:rsidP="00623631">
            <w:pPr>
              <w:rPr>
                <w:rFonts w:asciiTheme="minorHAnsi" w:hAnsiTheme="minorHAnsi" w:cstheme="minorHAnsi"/>
                <w:sz w:val="21"/>
                <w:szCs w:val="21"/>
                <w:lang w:val="it-IT"/>
              </w:rPr>
            </w:pPr>
          </w:p>
        </w:tc>
      </w:tr>
      <w:tr w:rsidR="00D3751E" w:rsidRPr="00C30D81" w14:paraId="2C670BBC" w14:textId="77777777" w:rsidTr="0062363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50B1C3C5" w14:textId="77777777" w:rsidR="00D3751E" w:rsidRPr="00C30D81" w:rsidRDefault="00D3751E" w:rsidP="00623631">
            <w:pPr>
              <w:pStyle w:val="Bodytext20"/>
              <w:shd w:val="clear" w:color="auto" w:fill="auto"/>
              <w:spacing w:line="244" w:lineRule="exact"/>
              <w:ind w:firstLine="0"/>
              <w:jc w:val="left"/>
              <w:rPr>
                <w:rFonts w:asciiTheme="minorHAnsi" w:hAnsiTheme="minorHAnsi" w:cstheme="minorHAnsi"/>
                <w:sz w:val="21"/>
                <w:szCs w:val="21"/>
              </w:rPr>
            </w:pPr>
            <w:r w:rsidRPr="00C30D81">
              <w:rPr>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4EB03A14" w14:textId="77777777" w:rsidR="00D3751E" w:rsidRPr="00C30D81" w:rsidRDefault="00D3751E" w:rsidP="0062363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59B0DF1D" w14:textId="77777777" w:rsidR="00D3751E" w:rsidRPr="00C30D81" w:rsidRDefault="00D3751E" w:rsidP="0062363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716C512B"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6372E591"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9DDCAC2" w14:textId="77777777" w:rsidR="00D3751E" w:rsidRPr="00C30D81" w:rsidRDefault="00D3751E" w:rsidP="0062363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5CB86192" w14:textId="77777777" w:rsidR="00D3751E" w:rsidRPr="00C30D81" w:rsidRDefault="00D3751E" w:rsidP="0062363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288409DD" w14:textId="77777777" w:rsidR="00D3751E" w:rsidRPr="00C30D81" w:rsidRDefault="00D3751E" w:rsidP="0062363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6C7B255F" w14:textId="77777777" w:rsidR="00D3751E" w:rsidRPr="00C30D81" w:rsidRDefault="00D3751E" w:rsidP="0062363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4B558F4B" w14:textId="77777777" w:rsidR="00D3751E" w:rsidRPr="00C30D81" w:rsidRDefault="00D3751E" w:rsidP="00623631">
            <w:pPr>
              <w:rPr>
                <w:rFonts w:asciiTheme="minorHAnsi" w:hAnsiTheme="minorHAnsi" w:cstheme="minorHAnsi"/>
                <w:sz w:val="21"/>
                <w:szCs w:val="21"/>
              </w:rPr>
            </w:pPr>
          </w:p>
        </w:tc>
      </w:tr>
    </w:tbl>
    <w:p w14:paraId="0839FCD3" w14:textId="77777777" w:rsidR="00D3751E" w:rsidRPr="00C30D81" w:rsidRDefault="00D3751E" w:rsidP="00D3751E">
      <w:pPr>
        <w:tabs>
          <w:tab w:val="left" w:pos="2649"/>
        </w:tabs>
        <w:rPr>
          <w:rFonts w:asciiTheme="minorHAnsi" w:hAnsiTheme="minorHAnsi" w:cstheme="minorHAnsi"/>
        </w:rPr>
        <w:sectPr w:rsidR="00D3751E" w:rsidRPr="00C30D81" w:rsidSect="00D3751E">
          <w:headerReference w:type="default" r:id="rId8"/>
          <w:footerReference w:type="default" r:id="rId9"/>
          <w:pgSz w:w="11900" w:h="16840"/>
          <w:pgMar w:top="1134" w:right="658" w:bottom="1134" w:left="924" w:header="624" w:footer="1020" w:gutter="0"/>
          <w:cols w:space="720"/>
          <w:noEndnote/>
          <w:docGrid w:linePitch="360"/>
        </w:sectPr>
      </w:pPr>
    </w:p>
    <w:p w14:paraId="29CAA9DB" w14:textId="77777777" w:rsidR="00D3751E" w:rsidRPr="00D3751E" w:rsidRDefault="00D3751E" w:rsidP="00BE2350">
      <w:pPr>
        <w:pStyle w:val="al"/>
        <w:spacing w:line="345" w:lineRule="atLeast"/>
        <w:rPr>
          <w:rFonts w:ascii="Trebuchet MS" w:hAnsi="Trebuchet MS" w:cs="Arial"/>
          <w:sz w:val="16"/>
          <w:szCs w:val="16"/>
          <w:lang w:val="pt-PT"/>
        </w:rPr>
      </w:pPr>
    </w:p>
    <w:p w14:paraId="01B8D684" w14:textId="6C67ABDF" w:rsidR="00BE2350" w:rsidRPr="00D3751E" w:rsidRDefault="00D3751E" w:rsidP="00BE2350">
      <w:pPr>
        <w:pStyle w:val="al"/>
        <w:spacing w:line="345" w:lineRule="atLeast"/>
        <w:rPr>
          <w:rFonts w:ascii="Trebuchet MS" w:hAnsi="Trebuchet MS" w:cs="Arial"/>
          <w:sz w:val="20"/>
          <w:szCs w:val="20"/>
          <w:lang w:val="pt-PT"/>
        </w:rPr>
      </w:pPr>
      <w:r>
        <w:rPr>
          <w:rFonts w:ascii="Trebuchet MS" w:hAnsi="Trebuchet MS" w:cs="Arial"/>
          <w:sz w:val="20"/>
          <w:szCs w:val="20"/>
          <w:lang w:val="pt-PT"/>
        </w:rPr>
        <w:t>(</w:t>
      </w:r>
      <w:r w:rsidR="00BE2350" w:rsidRPr="00D3751E">
        <w:rPr>
          <w:rFonts w:ascii="Trebuchet MS" w:hAnsi="Trebuchet MS" w:cs="Arial"/>
          <w:sz w:val="20"/>
          <w:szCs w:val="20"/>
          <w:lang w:val="pt-PT"/>
        </w:rPr>
        <w:t>2) AM acordă o finanțare nerambursabilă în sumă maximă</w:t>
      </w:r>
      <w:r w:rsidR="00FB12BA">
        <w:rPr>
          <w:rFonts w:ascii="Trebuchet MS" w:hAnsi="Trebuchet MS" w:cs="Arial"/>
          <w:sz w:val="20"/>
          <w:szCs w:val="20"/>
          <w:lang w:val="pt-PT"/>
        </w:rPr>
        <w:t>.......</w:t>
      </w:r>
      <w:r w:rsidRPr="00D3751E">
        <w:rPr>
          <w:rFonts w:ascii="Trebuchet MS" w:hAnsi="Trebuchet MS" w:cs="Arial"/>
          <w:sz w:val="20"/>
          <w:szCs w:val="20"/>
          <w:lang w:val="pt-PT"/>
        </w:rPr>
        <w:t>lei (valoarea în litere), echivalentă cu ....................% din valoarea totală eligibilă aprobată</w:t>
      </w:r>
      <w:r w:rsidR="00BE2350" w:rsidRPr="00D3751E">
        <w:rPr>
          <w:rFonts w:ascii="Trebuchet MS" w:hAnsi="Trebuchet MS" w:cs="Arial"/>
          <w:sz w:val="20"/>
          <w:szCs w:val="20"/>
          <w:lang w:val="pt-PT"/>
        </w:rPr>
        <w:t xml:space="preserve">. </w:t>
      </w:r>
    </w:p>
    <w:p w14:paraId="2B0A31F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412A8F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Finanţarea va fi acordată, în baza cererilor de prefinanţare/rambursare/plată, elaborate şi transmise prin sistemul MySMIS2021 în conformitate cu graficul de depunere a cererilor de prefinanţare/plată/rambursare a cheltuielilor (anexa nr. 3 la prezentul contract de finanţare), încărcat şi actualizat de Beneficiar în sistemul MySMIS2021.</w:t>
      </w:r>
    </w:p>
    <w:p w14:paraId="18D2942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618B6EC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4. - Eligibilitatea cheltuielilor</w:t>
      </w:r>
      <w:r w:rsidRPr="00D3751E">
        <w:rPr>
          <w:rFonts w:ascii="Trebuchet MS" w:hAnsi="Trebuchet MS" w:cs="Arial"/>
          <w:sz w:val="20"/>
          <w:szCs w:val="20"/>
          <w:lang w:val="pt-PT"/>
        </w:rPr>
        <w:t xml:space="preserve"> (1) Cheltuielile angajate şi plătite pe durata de implementare a proiectului sunt eligibile dacă sunt realizate în condiţiile stabilite de prezentul contract şi cu respectarea:</w:t>
      </w:r>
    </w:p>
    <w:p w14:paraId="3D254F0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legislaţiei naţionale şi europene aplicabile;</w:t>
      </w:r>
    </w:p>
    <w:p w14:paraId="5B55F37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Ghidului solicitantului;</w:t>
      </w:r>
    </w:p>
    <w:p w14:paraId="0B693AD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F0285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Aprobarea proiectului şi semnarea contractului de finanţare nu reprezintă, implicit, o confirmare a eligibilităţii cheltuielilor, aceasta urmând a fi stabilită în urma procesului de verificare a modului de utilizare a fondurilor de către Beneficiar.</w:t>
      </w:r>
    </w:p>
    <w:p w14:paraId="7EC45E3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w:t>
      </w:r>
    </w:p>
    <w:p w14:paraId="4E602F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5. - Mecanismul prefinanţării</w:t>
      </w:r>
      <w:r w:rsidRPr="00D3751E">
        <w:rPr>
          <w:rFonts w:ascii="Trebuchet MS" w:hAnsi="Trebuchet MS" w:cs="Arial"/>
          <w:sz w:val="20"/>
          <w:szCs w:val="20"/>
          <w:lang w:val="pt-PT"/>
        </w:rPr>
        <w:t xml:space="preserve"> (1) Beneficiarul are dreptul de a primi prefinanţare în condiţiile legale aplicabile, cu respectarea şi în conformitate cu prevederile prezentului contract de finanţare.</w:t>
      </w:r>
    </w:p>
    <w:p w14:paraId="5B01125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Prefinanţarea se justifică în termenele şi condiţiile prevăzute la art. 19 din O.U.G. nr. 133/2021 şi ale prezentului contract de finanţare.</w:t>
      </w:r>
    </w:p>
    <w:p w14:paraId="5329BC5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Recuperarea prefinanţării se realizează în conformitate cu prevederile art. 20 din O.U.G. nr. 133/2021 şi ale prezentului contract de finanţare.</w:t>
      </w:r>
    </w:p>
    <w:p w14:paraId="032B57E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6. - Rambursarea/Plata cheltuielilor</w:t>
      </w:r>
      <w:r w:rsidRPr="00D3751E">
        <w:rPr>
          <w:rFonts w:ascii="Trebuchet MS" w:hAnsi="Trebuchet MS" w:cs="Arial"/>
          <w:sz w:val="20"/>
          <w:szCs w:val="20"/>
          <w:lang w:val="pt-PT"/>
        </w:rPr>
        <w:t xml:space="preserve"> </w:t>
      </w:r>
    </w:p>
    <w:p w14:paraId="30D8344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 Rambursarea sau plata se va realiza de către AM în conformitate cu prevederile legale, pe baza cererilor de rambursare/plată transmise AM de Beneficiar şi în condiţiile specificate în prezentul contract de finanţare.</w:t>
      </w:r>
    </w:p>
    <w:p w14:paraId="715954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răspunde de legalitatea, realitatea şi regularitatea cheltuielilor, în caz contrar fiind aplicabile prevederile O.U.G. nr. 66/2011 privind prevenirea, constatarea şi sancţionarea neregulilor apărute în obţinerea şi utilizarea fondurilor europene şi/sau a fondurilor publice naţionale aferente acestora.</w:t>
      </w:r>
    </w:p>
    <w:p w14:paraId="0B057D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data de 31 decembrie 2029.</w:t>
      </w:r>
    </w:p>
    <w:p w14:paraId="6CA5AC6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7. - Drepturile şi obligaţiile Beneficiarului</w:t>
      </w:r>
      <w:r w:rsidRPr="00D3751E">
        <w:rPr>
          <w:rFonts w:ascii="Trebuchet MS" w:hAnsi="Trebuchet MS" w:cs="Arial"/>
          <w:sz w:val="20"/>
          <w:szCs w:val="20"/>
          <w:lang w:val="pt-PT"/>
        </w:rPr>
        <w:t xml:space="preserve"> </w:t>
      </w:r>
    </w:p>
    <w:p w14:paraId="2AD397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Beneficiarul are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 are responsabilitatea implementării proiectului în vederea atingerii obiectivelor stabilite şi a indicatorilor asumaţi, în concordanţă cu prevederile prezentului contract de finanţare şi ale legislaţiei europene şi naţionale aplicabile.</w:t>
      </w:r>
    </w:p>
    <w:p w14:paraId="1261361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se constată că implementarea activităţilor proiectului prevăzute a fi realizate după semnare nu a început în termen de  12 luni de la data semnării contractului de finanţare, AM poate dispune rezilierea contractului de finanţare.</w:t>
      </w:r>
    </w:p>
    <w:p w14:paraId="3664587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42A26D6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cazul în care face parte din categoria instituţiilor publice, indiferent de sistemul de finanţare şi de subordonare, Beneficiarul va deschide contul/conturile de proiect în sistemul Trezoreriei Statului. În cazul în care nu face parte din categoria instituţiilor publice, indiferent de sistemul de finanţare şi de subordonare, Beneficiarul poate opta pentru deschiderea contului/conturilor speciale de proiect în sistemul Trezoreriei Statului sau la instituţii de credit în conformitate cu prevederile art. 50 alin. (3) din Anexa la H.G. nr. 829/2022 pentru aprobarea Normelor metodologice de aplicare a O.U.G. nr. 133/2021 privind gestionarea financiară a fondurilor europene pentru perioada de programare 2021-2027 alocate României din Fondul european de dezvoltare regională, Fondul de coeziune, Fondul social european Plus, Fondul pentru o tranziţie justă.</w:t>
      </w:r>
    </w:p>
    <w:p w14:paraId="6C4AD2C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(5) Beneficiarul are obligaţia de a pune la dispoziţia AM sau a oricărui alt organism abilitat de lege, conform prevederilor art. 31 alin. (2) din O.U.G. nr. 133/2021, documentele şi/sau informaţiile necesare pentru </w:t>
      </w:r>
      <w:r w:rsidRPr="00D3751E">
        <w:rPr>
          <w:rFonts w:ascii="Trebuchet MS" w:hAnsi="Trebuchet MS" w:cs="Arial"/>
          <w:sz w:val="20"/>
          <w:szCs w:val="20"/>
          <w:lang w:val="pt-PT"/>
        </w:rPr>
        <w:lastRenderedPageBreak/>
        <w:t>verificarea modului de utilizare a finanţării nerambursabile, la cerere şi în termenul solicitat de AM, precum şi să asigure condiţiile pentru efectuarea verificărilor la faţa locului.</w:t>
      </w:r>
    </w:p>
    <w:p w14:paraId="0D85843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562D52E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23D208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Beneficiarul are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alin. (1) din O.U.G.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4B8F049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nr. 2021/1.060.</w:t>
      </w:r>
    </w:p>
    <w:p w14:paraId="48B0524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Beneficiarul unei măsuri de ajutor de stat sau de minimis are obligaţia păstrării unei evidenţe a informaţiilor despre ajutoarele primite pentru o perioadă de minimum 10 ani de la data la care a fost acordată ultima alocare specifică, cu respectarea prevederilor O.U.G. nr. 77/2014 privind procedurile naţionale în domeniul ajutorului de stat, precum şi pentru modificarea şi completarea Legii concurenţei nr. 21/1996.</w:t>
      </w:r>
    </w:p>
    <w:p w14:paraId="2F5128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(11) În cazul nerespectării prevederilor alin. (5) şi (8) - (10),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w:t>
      </w:r>
      <w:r w:rsidRPr="00D3751E">
        <w:rPr>
          <w:rFonts w:ascii="Trebuchet MS" w:hAnsi="Trebuchet MS" w:cs="Arial"/>
          <w:sz w:val="20"/>
          <w:szCs w:val="20"/>
          <w:lang w:val="pt-PT"/>
        </w:rPr>
        <w:lastRenderedPageBreak/>
        <w:t>aferentă proiectului, inclusiv dobânzile/penalizările aferente, în acord cu prevederile art. 31 alin. (3) şi (4) din O.U.G. nr. 133/2021.</w:t>
      </w:r>
    </w:p>
    <w:p w14:paraId="578A195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67FA528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Beneficiarul este obligat să prevadă/includă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093DDD6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Beneficiarul trebuie să ţină o evidenţă contabilă analitică a proiectului, utilizând conturi analitice distincte pentru reflectarea tuturor operaţiunilor referitoare la implementarea proiectului, în conformitate cu dispoziţiile legale aplicabile.</w:t>
      </w:r>
    </w:p>
    <w:p w14:paraId="2563FE7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082584E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(16)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226866D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(17) Beneficiarul are obligaţia respectării termenelor de transmitere a cererilor de rambursare şi, după caz, a cererilor de plată şi a cererilor de prefinanţare, în condiţiile prezentului contract de finanţare şi ale legislaţiei aplicabile.</w:t>
      </w:r>
    </w:p>
    <w:p w14:paraId="1A3D0BB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(18) Beneficiarul are obligaţia şi responsabilitatea întocmirii şi transmiterii rapoartelor de progres şi a documentelor justificative care le însoţesc, în termenul prevăzut la art. 13 alin. (4).</w:t>
      </w:r>
    </w:p>
    <w:p w14:paraId="32F6156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(19)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achiziţie/îndeplinirii condiţiilor de modificare a contractelor de achiziţie.</w:t>
      </w:r>
    </w:p>
    <w:p w14:paraId="25A039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(20) Beneficiarul are obligaţia să asigure resursele necesare desfăşurării activităţilor proiectului, conform cererii de finanţare, în termenele stabilite prin prezentul contract de finanţare.</w:t>
      </w:r>
    </w:p>
    <w:p w14:paraId="0EB7CF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(21) Beneficiarul este obligat să realizeze măsurile minime de informare şi publicitate prevăzute la art. 50 din Regulamentul (UE) nr.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nr. 2021/1.060.</w:t>
      </w:r>
    </w:p>
    <w:p w14:paraId="3CA8EFC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(22)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3803A3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(23)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7EB74D6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(24) Beneficiarul îşi asumă integral răspunderea pentru prejudiciile cauzate terţilor din culpa sa, pe durata contractului. AM va fi degrevata de orice responsabilitate pentru prejudiciile cauzate terţilor de către Beneficiar, ca urmare a executării prezentului contract de finanţare, cu excepţia celor care pot fi direct imputabile acestora.</w:t>
      </w:r>
    </w:p>
    <w:p w14:paraId="5920FA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(25)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61416B1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(26) Beneficiarul are obligaţia de a comunica cu AM în legătură cu prezentul contract de finanţare prin intermediul sistemului MySMIS2021. În cazul unei defecţiuni a sistemului MySMIS2021 sau al forţei majore, Beneficiarul poate prezenta informaţiile solicitate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25B690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(27)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67E09F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(28)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2F4DAEC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(29)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523646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(30) Beneficiarul, pentru asigurarea finanţării cheltuielilor necesare implementării proiectului, precum şi pentru asigurarea cofinanţării, inclusiv în perioada pentru care trebuie asigurat caracterul durabil, respectiv perioada de sustenabilitate/durabilitate,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w:t>
      </w:r>
      <w:r w:rsidRPr="00D3751E">
        <w:rPr>
          <w:rFonts w:ascii="Trebuchet MS" w:hAnsi="Trebuchet MS" w:cs="Arial"/>
          <w:sz w:val="20"/>
          <w:szCs w:val="20"/>
          <w:lang w:val="pt-PT"/>
        </w:rPr>
        <w:lastRenderedPageBreak/>
        <w:t>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0744504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(31)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62C7525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(32) În cazul nerespectării prevederilor alin. (27), (29) şi (31), Beneficiarul este obligat să restituie finanţarea nerambursabilă plătită pentru activele respective, inclusiv dobânzile/ penalizările aferente.</w:t>
      </w:r>
    </w:p>
    <w:p w14:paraId="13AE71B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(33) Beneficiarul are obligaţia de a pune în aplicare toate instrucţiunile emise de AM în legătură cu obiectul contractului de finanţare la termenele şi în condiţiile stabilite prin acestea.</w:t>
      </w:r>
    </w:p>
    <w:p w14:paraId="264DC72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(34) Beneficiarul are obligaţia de a asigura corespondenţa, precum şi prezentarea documentelor în legătură cu implementarea/monitorizarea/cererile de prefinanţare/cererile de plată/cererile de rambursare, precum şi orice alte categorii de documente prin sistemul informatic MySMIS2021.</w:t>
      </w:r>
    </w:p>
    <w:p w14:paraId="10DE3A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(35)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3877FD3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(36) Beneficiarul are obligaţia de a asigura furnizarea către AM a următoarelor categorii de date</w:t>
      </w:r>
      <w:r w:rsidRPr="00D3751E">
        <w:rPr>
          <w:rFonts w:ascii="Trebuchet MS" w:hAnsi="Trebuchet MS" w:cs="Arial"/>
          <w:sz w:val="20"/>
          <w:szCs w:val="20"/>
          <w:vertAlign w:val="superscript"/>
          <w:lang w:val="pt-PT"/>
        </w:rPr>
        <w:t>2</w:t>
      </w:r>
      <w:r w:rsidRPr="00D3751E">
        <w:rPr>
          <w:rFonts w:ascii="Trebuchet MS" w:hAnsi="Trebuchet MS" w:cs="Arial"/>
          <w:sz w:val="20"/>
          <w:szCs w:val="20"/>
          <w:lang w:val="pt-PT"/>
        </w:rPr>
        <w:t xml:space="preserve"> privind utilizarea fondurilor: prenumele, numele şi data naşterii beneficiarului real/beneficiarilor reali al/ai destinatarului fondurilor sau al contractantului, astfel cum este definit la art. 3 alin. (6) din Directiva (UE) nr.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nr. 2005/60/CE a Parlamentului European şi a Consiliului şi a Directivei nr. 2006/70/CE a Comisiei.</w:t>
      </w:r>
    </w:p>
    <w:p w14:paraId="6E3A45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vertAlign w:val="superscript"/>
          <w:lang w:val="pt-PT"/>
        </w:rPr>
        <w:t>2</w:t>
      </w:r>
      <w:r w:rsidRPr="00D3751E">
        <w:rPr>
          <w:rFonts w:ascii="Trebuchet MS" w:hAnsi="Trebuchet MS" w:cs="Arial"/>
          <w:sz w:val="20"/>
          <w:szCs w:val="20"/>
          <w:lang w:val="pt-PT"/>
        </w:rPr>
        <w:t xml:space="preserve"> Informaţiile transmise de beneficiarii reali sunt necesare numai în cazul procedurilor de achiziţii publice care depăşesc pragurile de la nivelul Uniunii, conform Anexei XVII din Regulamentul (UE) nr. 2021/1.060</w:t>
      </w:r>
    </w:p>
    <w:p w14:paraId="4C8FF31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(37) Beneficiarul/Liderul de parteneriat/partenerii au obligația de a notifica AM cu privire la starea de insolvență/faliment/încadrarea întreprinderii ca ”întreprindere în dificultate” și altele asemenea, în termen de 15 zile de la data constatării uneia dintre aceste situații de către autoritățile competente conform legii.</w:t>
      </w:r>
    </w:p>
    <w:p w14:paraId="496E5D5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(38) Beneficiarul are obligaţia să se asigure că este respectat principiul "de a nu prejudicia în mod semnificativ" ("do not significantly harm") pe tot parcursul implementării proiectului, inclusiv prin includerea de cerinţe specifice în documentaţiile şi contractele de achiziţii, acolo unde este cazul.</w:t>
      </w:r>
    </w:p>
    <w:p w14:paraId="2A0019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(39) Beneficiarul are responsabilitatea de a se asigura că nu solicită la decontare aceleaşi costuri incluse în cadrul proiectului din mai multe surse de finanţare publice naţionale sau europene.</w:t>
      </w:r>
    </w:p>
    <w:p w14:paraId="60EF06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Style w:val="Emphasis"/>
          <w:rFonts w:ascii="Trebuchet MS" w:hAnsi="Trebuchet MS"/>
          <w:sz w:val="20"/>
          <w:szCs w:val="20"/>
          <w:lang w:val="pt-PT"/>
        </w:rPr>
        <w:lastRenderedPageBreak/>
        <w:t>Pentru proiectele de infrastructură/obiective de investiţii şi/sau care presupun execuţia de lucrări</w:t>
      </w:r>
    </w:p>
    <w:p w14:paraId="4CCB6EA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(40) Beneficiarul are obligaţia de a se asigura că la emiterea ordinului de începere a execuţiei lucrărilor sunt îndeplinite toate condiţiile legale pentru executarea acestora.</w:t>
      </w:r>
    </w:p>
    <w:p w14:paraId="3360621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(41) Beneficiarul are obligaţia să prevadă în documentaţiile de achiziţii care vizează infrastructuri cu o durată de viaţă mai mare de 5 ani prevederi referitoare la "imunizarea climatică", aşa cum este definită la art. 2 pct. 42 din Regulamentul (UE) nr. 2021/1.060.</w:t>
      </w:r>
    </w:p>
    <w:p w14:paraId="139F13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(42)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şi au obligaţia să pună la dispoziţia Beneficiarului orice documente şi/sau informaţii necesare pentru verificarea modului de implementare a contractului de achiziţie.</w:t>
      </w:r>
    </w:p>
    <w:p w14:paraId="58CA28D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(43) În situaţia în care au fost încheiate contracte de achiziţie, la data semnării contractului de finanţare, Beneficiarul încheie acte adiţionale la contractele de achiziţie pentru a asigura aplicarea prevederii alin. (42).</w:t>
      </w:r>
    </w:p>
    <w:p w14:paraId="5E8E210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Style w:val="Emphasis"/>
          <w:rFonts w:ascii="Trebuchet MS" w:hAnsi="Trebuchet MS"/>
          <w:sz w:val="20"/>
          <w:szCs w:val="20"/>
          <w:lang w:val="pt-PT"/>
        </w:rPr>
        <w:t>Pentru proiectele implementate în cadrul ITI</w:t>
      </w:r>
    </w:p>
    <w:p w14:paraId="0D96616A" w14:textId="77777777" w:rsidR="00BE2350"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(44) În cazul proiectelor implementate în zona investiţiei teritoriale integrate (ITI), Beneficiarul are obligaţia de a transmite către Asociaţia pentru Dezvoltare Intercomunitară ITI informaţiile necesare privind evoluţia proiectului care contribuie la Strategia de dezvoltare a ITI.</w:t>
      </w:r>
    </w:p>
    <w:p w14:paraId="3A3FB990" w14:textId="77777777" w:rsidR="00E81AB4" w:rsidRPr="00D3751E" w:rsidRDefault="00E81AB4" w:rsidP="00BE2350">
      <w:pPr>
        <w:pStyle w:val="al"/>
        <w:spacing w:line="345" w:lineRule="atLeast"/>
        <w:rPr>
          <w:rFonts w:ascii="Trebuchet MS" w:hAnsi="Trebuchet MS" w:cs="Arial"/>
          <w:sz w:val="20"/>
          <w:szCs w:val="20"/>
          <w:lang w:val="pt-PT"/>
        </w:rPr>
      </w:pPr>
    </w:p>
    <w:p w14:paraId="5D23DEB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8. - Drepturile şi obligaţiile AM</w:t>
      </w:r>
      <w:r w:rsidRPr="00D3751E">
        <w:rPr>
          <w:rFonts w:ascii="Trebuchet MS" w:hAnsi="Trebuchet MS" w:cs="Arial"/>
          <w:sz w:val="20"/>
          <w:szCs w:val="20"/>
          <w:lang w:val="pt-PT"/>
        </w:rPr>
        <w:t xml:space="preserve"> </w:t>
      </w:r>
    </w:p>
    <w:p w14:paraId="44252AE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0EC31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60366A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229B07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AM are obligaţia de a procesa cererile de prefinanţare, cererile de rambursare şi cererile de plată în conformitate cu legislaţia naţională aplicabilă şi cu prevederile prezentului contract de finanţare.</w:t>
      </w:r>
    </w:p>
    <w:p w14:paraId="3076609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AM are obligaţia de a efectua transferul prefinanţării, în condiţiile prevăzute de legislaţia aplicabilă şi cu respectarea prevederilor prezentului contract de finanţare.</w:t>
      </w:r>
    </w:p>
    <w:p w14:paraId="48653B1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(6) AM are obligaţia de a efectua rambursarea sau plata cheltuielilor în condiţiile prevăzute de legislaţia aplicabilă şi cu respectarea prevederilor prezentului contract de finanţare.</w:t>
      </w:r>
    </w:p>
    <w:p w14:paraId="6E994D0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AM are dreptul de a monitoriza şi verifica din punct de vedere tehnic şi financiar implementarea proiectului, pe baza contractului de finanţare, a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0A2C032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AM are dreptul de a verifica legalitatea şi realitatea tuturor activităţilor şi cheltuielilor aferente implementării proiectului care fac obiectul prezentului contract de finanţare.</w:t>
      </w:r>
    </w:p>
    <w:p w14:paraId="5582605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05B79E2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703B649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AM are obligaţia de a asigura comunicarea cu Beneficiarul prin sistemul informatic MySMIS2021, în ceea ce priveşte solicitarea şi/sau primirea documentelor/ informaţiilor în legătură cu proiectul în tot ceea ce priveşte aspectele referitoare la implementare/monitorizare/cereri de prefinanţare/cereri de plată/cereri de rambursare/ verificare achiziţii/control.</w:t>
      </w:r>
    </w:p>
    <w:p w14:paraId="318E923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AM are obligaţia de a informa Beneficiarul asupra rezultatelor aferente fiecărei etape a procesului de verificare şi autorizare a cererilor de prefinanţare/cererilor de rambursare/ cererilor de plată, precum şi rapoartelor de progres/rapoartelor de vizită la faţa locului.</w:t>
      </w:r>
    </w:p>
    <w:p w14:paraId="458C9CB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3E6472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În situaţia în care, în urma verificărilor pe care le realizează, AM constată existenţa unor indicii de fraudă sau tentativă de fraudă, are obligaţia să sesizeze Parchetul European/DLAF/organul de urmărire penală, devenind incidente prevederile art. 8 din O.U.G. nr. 66/2011.</w:t>
      </w:r>
    </w:p>
    <w:p w14:paraId="2E97817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054DC1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(16)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12FB1E4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(17) AM va informa despre data închiderii oficiale/parţiale a Programului prin intermediul mijloacelor publice de informare.</w:t>
      </w:r>
    </w:p>
    <w:p w14:paraId="46C61A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9. - Contractarea şi cesiunea</w:t>
      </w:r>
      <w:r w:rsidRPr="00D3751E">
        <w:rPr>
          <w:rFonts w:ascii="Trebuchet MS" w:hAnsi="Trebuchet MS" w:cs="Arial"/>
          <w:sz w:val="20"/>
          <w:szCs w:val="20"/>
          <w:lang w:val="pt-PT"/>
        </w:rPr>
        <w:t xml:space="preserve"> </w:t>
      </w:r>
    </w:p>
    <w:p w14:paraId="3905F31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 cazul externalizării unor activităţi din cadrul proiectului, responsabilitatea pentru implementarea acelor activităţi revine Beneficiarului/partenerului în cauză, în conformitate cu dispoziţiile legale.</w:t>
      </w:r>
    </w:p>
    <w:p w14:paraId="344A8B8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2AD75DEF" w14:textId="77777777" w:rsidR="00BE2350" w:rsidRPr="00D3751E" w:rsidRDefault="00BE2350" w:rsidP="00BE2350">
      <w:pPr>
        <w:pStyle w:val="al"/>
        <w:spacing w:line="345" w:lineRule="atLeast"/>
        <w:rPr>
          <w:rFonts w:ascii="Trebuchet MS" w:hAnsi="Trebuchet MS" w:cs="Arial"/>
          <w:b/>
          <w:bCs/>
          <w:sz w:val="20"/>
          <w:szCs w:val="20"/>
          <w:lang w:val="pt-PT"/>
        </w:rPr>
      </w:pPr>
      <w:r w:rsidRPr="00D3751E">
        <w:rPr>
          <w:rFonts w:ascii="Trebuchet MS" w:hAnsi="Trebuchet MS" w:cs="Arial"/>
          <w:b/>
          <w:bCs/>
          <w:sz w:val="20"/>
          <w:szCs w:val="20"/>
          <w:lang w:val="pt-PT"/>
        </w:rPr>
        <w:t>Art. 10. - Modificări şi completări</w:t>
      </w:r>
    </w:p>
    <w:p w14:paraId="233B73E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au dreptul, pe durata îndeplinirii prezentului contract de finanţare, de a conveni modificări, prin act adiţional.</w:t>
      </w:r>
    </w:p>
    <w:p w14:paraId="3AD9B2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cazul în care propunerea de modificare a contractului de finanţare este iniţiată de către Beneficiar, acesta are obligaţia de a o transmite AM cu cel puţin 30 de zile înainte de termenul la care este intenţionată a intra în vigoare. Beneficiarul va transmite, de asemenea, odată cu solicitarea de modificare, toate documentele justificative necesare.</w:t>
      </w:r>
    </w:p>
    <w:p w14:paraId="4C901D0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FB63E8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cazul propunerilor de acte adiţionale care au ca obiect reducerea valorii indicatorilor ce urmează a fi atinsă prin proiect, valoarea totală eligibilă a proiectului va fi redusă proporţional, cu excepţia cazurilor justificate fundamentat.</w:t>
      </w:r>
    </w:p>
    <w:p w14:paraId="1D89A89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Modificarea Planului de monitorizare a proiectului, justificat fundamentat, se realizează prin act adiţional.</w:t>
      </w:r>
    </w:p>
    <w:p w14:paraId="4515AA1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Modificarea duratei de implementare, justificată fundamentat, se realizează prin act adiţional, cu respectarea Ghidului solicitantului specific, fără ca perioada de implementare să depăşească 31 decembrie 2029.</w:t>
      </w:r>
    </w:p>
    <w:p w14:paraId="6B2BB44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Suspendarea implementării proiectului, pentru motive întemeiate, se realizează prin act adiţional. Pe perioada suspendării, Beneficiarul poate depune la AM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w:t>
      </w:r>
    </w:p>
    <w:p w14:paraId="06B12720" w14:textId="77777777" w:rsidR="00BE2350" w:rsidRPr="00D3751E" w:rsidRDefault="00BE2350" w:rsidP="00BE2350">
      <w:pPr>
        <w:pStyle w:val="al"/>
        <w:spacing w:line="345" w:lineRule="atLeast"/>
        <w:rPr>
          <w:rStyle w:val="Emphasis"/>
          <w:rFonts w:ascii="Trebuchet MS" w:hAnsi="Trebuchet MS"/>
          <w:i/>
          <w:iCs/>
          <w:sz w:val="20"/>
          <w:szCs w:val="20"/>
          <w:lang w:val="pt-PT"/>
        </w:rPr>
      </w:pPr>
      <w:r w:rsidRPr="00D3751E">
        <w:rPr>
          <w:rStyle w:val="Emphasis"/>
          <w:rFonts w:ascii="Trebuchet MS" w:hAnsi="Trebuchet MS"/>
          <w:sz w:val="20"/>
          <w:szCs w:val="20"/>
          <w:lang w:val="pt-PT"/>
        </w:rPr>
        <w:t xml:space="preserve">Perioadele cumulate de suspendare nu pot depăși 6 luni, cu asigurarea condițiilor necesare ca finalizarea implementării proiectului să nu depășească data de 31 decembrie 2029. </w:t>
      </w:r>
    </w:p>
    <w:p w14:paraId="5536A3C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(8)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w:t>
      </w:r>
    </w:p>
    <w:p w14:paraId="2C3703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Actul adiţional intră în vigoare la data semnării de către ultima parte.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55A08E7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Prin excepţie de la prevederile alin. (1), contractul de finanţare poate fi modificat de către AM, unilateral, prin notificare, în următoarele situaţii:</w:t>
      </w:r>
    </w:p>
    <w:p w14:paraId="0B868D1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 alin (3);</w:t>
      </w:r>
    </w:p>
    <w:p w14:paraId="43DEF8E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C0092E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1D11B7D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apărute în legătură cu datele de identificare ale Beneficiarului sau partenerilor, respectiv schimbarea denumirii şi/sau a adresei sediului Beneficiarului;</w:t>
      </w:r>
    </w:p>
    <w:p w14:paraId="4BC569F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schimbarea contului special deschis pentru proiect;</w:t>
      </w:r>
    </w:p>
    <w:p w14:paraId="6F8047C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înlocuirea reprezentantului legal;</w:t>
      </w:r>
    </w:p>
    <w:p w14:paraId="274DBB7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6C1C892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modificări intervenite în graficul de depunere a cererilor de prefinanţare/plată/ rambursare a cheltuielilor, cu respectarea condiţionalităţilor stabilite prin Ghidul solicitantului şi detaliate în Manualul Beneficiarului sau, după caz, prin Condiţiile specifice la prezentul contract de finanţare.</w:t>
      </w:r>
    </w:p>
    <w:p w14:paraId="1DC5C83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În situaţia în care modificările enumerate la alin. (11) lit. a) afectează criteriile sau condiţiile de acordare a finanţării, atunci acestea se realizează prin notificare, cu aprobarea autorităţii de management.</w:t>
      </w:r>
    </w:p>
    <w:p w14:paraId="479E274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(13) Netransmiterea notificării prevăzute la alin. (11) atrage imposibilitatea modificării clauzelor contractului de finanţare.</w:t>
      </w:r>
    </w:p>
    <w:p w14:paraId="1955344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(14) Modificările prevăzute la alin. (11) se aduc la cunoştinţa AM, după caz, în termen de 5 zile lucrătoare de la data intrării în vigoare a modificărilor, sub sancţiunea inopozabilităţii acestora faţă de AM.</w:t>
      </w:r>
    </w:p>
    <w:p w14:paraId="74C3095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(15) Prin excepţie de la prevederile alin. (1), contractul de finanţare poate fi modificat prin notificare, cu justificare adecvată şi temeinică, adresată AM, în următoarele situaţii:</w:t>
      </w:r>
    </w:p>
    <w:p w14:paraId="794B2D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42B8BD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modificarea secţiunii "Justificare" din cadrul bugetului, în condiţiile în care nu se modifică valoarea liniei bugetare;</w:t>
      </w:r>
    </w:p>
    <w:p w14:paraId="25A1A4F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înlocuirea sau introducerea de membri noi în echipa de implementare a proiectului, acolo unde este cazul;</w:t>
      </w:r>
    </w:p>
    <w:p w14:paraId="4543092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înlocuirea managerului de proiect;</w:t>
      </w:r>
    </w:p>
    <w:p w14:paraId="37C2DA1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49354B5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îndreptarea unor erori materiale identificate în cererea de finanţare;</w:t>
      </w:r>
    </w:p>
    <w:p w14:paraId="1C974DA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corelarea de informaţii din cadrul secţiunilor cererii de finanţare;</w:t>
      </w:r>
    </w:p>
    <w:p w14:paraId="738AB0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2A9D08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56B38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5D51EBB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(16)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2ACBBC2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(17) Notificarea prevăzută la alin. (15) intră în vigoare şi produce efecte de la data transmiterii de către AM a unei informări privind aprobarea notificării, cu respectarea termenului specificat la alin. (16). Contractul de </w:t>
      </w:r>
      <w:r w:rsidRPr="00D3751E">
        <w:rPr>
          <w:rFonts w:ascii="Trebuchet MS" w:hAnsi="Trebuchet MS" w:cs="Arial"/>
          <w:sz w:val="20"/>
          <w:szCs w:val="20"/>
          <w:lang w:val="pt-PT"/>
        </w:rPr>
        <w:lastRenderedPageBreak/>
        <w:t>finanţare nu se modifică în cazul respingerii notificării de către AM. Respingerea notificării trebuie comunicată Beneficiarului, însoţită de motivele respingerii, în termenul prevăzut la alin. (16).</w:t>
      </w:r>
    </w:p>
    <w:p w14:paraId="64FD9EE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11. - Conflictul de interese şi incompatibilităţi</w:t>
      </w:r>
      <w:r w:rsidRPr="00D3751E">
        <w:rPr>
          <w:rFonts w:ascii="Trebuchet MS" w:hAnsi="Trebuchet MS" w:cs="Arial"/>
          <w:sz w:val="20"/>
          <w:szCs w:val="20"/>
          <w:lang w:val="pt-PT"/>
        </w:rPr>
        <w:t xml:space="preserve"> </w:t>
      </w:r>
    </w:p>
    <w:p w14:paraId="70C6A88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Reprezintă conflict de interese sau incompatibilitate orice situaţie definită ca atare în legislaţia naţională şi europeană.</w:t>
      </w:r>
    </w:p>
    <w:p w14:paraId="103B8F3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57F130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Părţile se obligă să ia toate măsurile pentru respectarea regulilor pentru evitarea conflictului de interese, conform art. 61 din Regulamentul (UE) nr. 2018/1.046 şi capitolului 2 secţiunea 2 din O.U.G. nr. 66/2011, precum şi în conformitate cu alte reglementări naţionale şi europene aplicabile.</w:t>
      </w:r>
    </w:p>
    <w:p w14:paraId="5AD7E5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în materia conflictului de interese şi a incompatibilităţilor.</w:t>
      </w:r>
    </w:p>
    <w:p w14:paraId="277BEC9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Beneficiarii care au calitatea de autoritate/entitate contractantă au obligaţia de a respecta aplicarea prevederilor referitoare la conflictul de interese prevăzute de legislaţia în domeniul achiziţiilor publice/achiziţiilor sectoriale.</w:t>
      </w:r>
    </w:p>
    <w:p w14:paraId="582FF26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Beneficiarii care nu au calitatea de autoritate/entitate contractantă au obligaţia de a respecta aplicarea prevederilor referitoare la conflictul de interese prevăzute la art. 14 şi 15 din O.U.G. nr. 66/2011, precum şi celelalte prevederi legale aplicabile.</w:t>
      </w:r>
    </w:p>
    <w:p w14:paraId="4274722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084C16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Dispoziţiile menţionate la alin. (1) - (7) se aplică partenerilor, subcontractorilor, furnizorilor şi angajaţilor Beneficiarului, precum şi angajaţilor AM implicaţi în realizarea prevederilor prezentului contract de finanţare.</w:t>
      </w:r>
    </w:p>
    <w:p w14:paraId="69FDF4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AM îşi rezervă dreptul de a verifica orice situaţii care dau naştere sau este posibil să dea naştere unei situaţii de incompatibilitate/unui conflict de interese şi de a lua măsurile necesare impuse de legislaţia aplicabilă, dacă este cazul.</w:t>
      </w:r>
    </w:p>
    <w:p w14:paraId="4E942AD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12. - Nereguli</w:t>
      </w:r>
      <w:r w:rsidRPr="00D3751E">
        <w:rPr>
          <w:rFonts w:ascii="Trebuchet MS" w:hAnsi="Trebuchet MS" w:cs="Arial"/>
          <w:sz w:val="20"/>
          <w:szCs w:val="20"/>
          <w:lang w:val="pt-PT"/>
        </w:rPr>
        <w:t xml:space="preserve"> </w:t>
      </w:r>
    </w:p>
    <w:p w14:paraId="253D380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se obligă să ia toate măsurile pentru prevenirea neregulilor în conformitate cu O.U.G. nr. 66/2011.</w:t>
      </w:r>
    </w:p>
    <w:p w14:paraId="389B32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(2) Dacă, în procesul de verificare a cererilor de rambursare/plată, AM identifică abateri de la aplicarea prevederilor legislaţiei naţionale şi europene în domeniul achiziţiilor publice/achiziţiilor sectoriale, respectiv a </w:t>
      </w:r>
      <w:r w:rsidRPr="00D3751E">
        <w:rPr>
          <w:rFonts w:ascii="Trebuchet MS" w:hAnsi="Trebuchet MS" w:cs="Arial"/>
          <w:sz w:val="20"/>
          <w:szCs w:val="20"/>
          <w:lang w:val="pt-PT"/>
        </w:rPr>
        <w:lastRenderedPageBreak/>
        <w:t>prevederilor legislaţiei privind achiziţiile efectuate de beneficiarii privaţi, înainte de efectuarea plăţii, AM aplică măsurile prevăzute de O.U.G. nr. 66/2011.</w:t>
      </w:r>
    </w:p>
    <w:p w14:paraId="34FD3B1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71CF988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441C147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O.U.G. nr. 133/2021.</w:t>
      </w:r>
    </w:p>
    <w:p w14:paraId="044AF35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13. - Monitorizare şi raportare</w:t>
      </w:r>
      <w:r w:rsidRPr="00D3751E">
        <w:rPr>
          <w:rFonts w:ascii="Trebuchet MS" w:hAnsi="Trebuchet MS" w:cs="Arial"/>
          <w:sz w:val="20"/>
          <w:szCs w:val="20"/>
          <w:lang w:val="pt-PT"/>
        </w:rPr>
        <w:t xml:space="preserve"> </w:t>
      </w:r>
    </w:p>
    <w:p w14:paraId="4A6590E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Monitorizarea proiectului care face obiectul contractului de finanţare este realizată de către AM în conformitate cu prevederile legale aplicabile şi cu prevederile prezentului contract de finanţare.</w:t>
      </w:r>
    </w:p>
    <w:p w14:paraId="3575521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realizează monitorizarea proiectelor:</w:t>
      </w:r>
    </w:p>
    <w:p w14:paraId="70DA806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prin urmărirea şi validarea îndeplinirii indicatorilor de etapă din Planul de monitorizare a proiectului, pe baza documentelor justificative transmise de Beneficiar şi, după caz, a constatărilor din teren, cu ocazia vizitelor la faţa locului efectuate;</w:t>
      </w:r>
    </w:p>
    <w:p w14:paraId="097D305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2B508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prin vizite de monitorizare şi vizite la faţa locului, pentru a verifica progresul fizic al activităţilor şi stadiul realizării indicatorilor, îndeplinirea indicatorilor de etapă;</w:t>
      </w:r>
    </w:p>
    <w:p w14:paraId="161E551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prin vizite pe teren la Beneficiarii proiectelor, postimplementare, pe perioada în care Beneficiarul are obligaţia de a asigura sustenabilitatea/durabilitatea proiectului, respectiv caracterul durabil al operaţiunilor potrivit prevederilor art. 65 din Regulamentul (UE) nr. 2021/1.060, după caz.</w:t>
      </w:r>
    </w:p>
    <w:p w14:paraId="24B43AC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Pentru a furniza informaţiile necesare AM pentru monitorizarea proiectului, Beneficiarul elaborează rapoarte de progres, cu o frecvenţă de 90 de zile de la semnarea contractului de finanțare, în conformitate cu prevederile prezentului contract de finanţare.</w:t>
      </w:r>
    </w:p>
    <w:p w14:paraId="3140178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Raportul de progres se generează prin sistemul informatic MySMIS2021/SMIS2021+ de către Beneficiar şi se transmite AM în 30 de zile de la finalizarea perioadei de raportare.</w:t>
      </w:r>
    </w:p>
    <w:p w14:paraId="02D335B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(5) 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7BC1672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În procesul de monitorizare a proiectelor, AM va verifica şi confirma îndeplinirea indicatorilor de etapă, în conformitate cu Planul de monitorizare a proiectului.</w:t>
      </w:r>
    </w:p>
    <w:p w14:paraId="459E442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(7) În procesul de monitorizare a proiectelor, AM întreprinde măsuri de sprijinire a Beneficiarului pentru identificarea şi stabilirea de posibile măsuri de remediere pentru buna implementare a contractului de finanţare, în condiţiile prevăzute de legislaţia în vigoare.</w:t>
      </w:r>
    </w:p>
    <w:p w14:paraId="63A9F4A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(8)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w:t>
      </w:r>
    </w:p>
    <w:p w14:paraId="0A1C362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(9)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7756AE4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(10) În procesul de monitorizare a proiectelor, AM va urmări implementarea recomandărilor şi acţiunilor corective, pe baza rapoartelor prezentate de Beneficiar şi/sau a vizitelor la faţa locului, după caz.</w:t>
      </w:r>
    </w:p>
    <w:p w14:paraId="53684BB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(11) Cu excepţia primului indicator de etapă, în cazul neîndeplinirii celorlalţi indicatori de etapă la termenele prevăzute în Planul de monitorizare, actualizat prin actele adiţionale aprobate, AM are dreptul să aplice, în funcţie de analiza obiectivă şi riscurile identificate, următoarele măsuri</w:t>
      </w:r>
      <w:r w:rsidRPr="00D3751E">
        <w:rPr>
          <w:rFonts w:ascii="Trebuchet MS" w:hAnsi="Trebuchet MS" w:cs="Arial"/>
          <w:sz w:val="20"/>
          <w:szCs w:val="20"/>
          <w:vertAlign w:val="superscript"/>
          <w:lang w:val="pt-PT"/>
        </w:rPr>
        <w:t>3</w:t>
      </w:r>
      <w:r w:rsidRPr="00D3751E">
        <w:rPr>
          <w:rFonts w:ascii="Trebuchet MS" w:hAnsi="Trebuchet MS" w:cs="Arial"/>
          <w:sz w:val="20"/>
          <w:szCs w:val="20"/>
          <w:lang w:val="pt-PT"/>
        </w:rPr>
        <w:t>:</w:t>
      </w:r>
    </w:p>
    <w:p w14:paraId="632D32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vertAlign w:val="superscript"/>
          <w:lang w:val="pt-PT"/>
        </w:rPr>
        <w:t>3</w:t>
      </w:r>
      <w:r w:rsidRPr="00D3751E">
        <w:rPr>
          <w:rFonts w:ascii="Trebuchet MS" w:hAnsi="Trebuchet MS" w:cs="Arial"/>
          <w:sz w:val="20"/>
          <w:szCs w:val="20"/>
          <w:lang w:val="pt-PT"/>
        </w:rPr>
        <w:t xml:space="preserve"> Aceste prevederi sunt detaliate în Condiţii specifice.</w:t>
      </w:r>
    </w:p>
    <w:p w14:paraId="58067AB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nr. 2021/1.060;</w:t>
      </w:r>
    </w:p>
    <w:p w14:paraId="0B9EC48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b) respingerea, în tot sau în parte, a cererii de plată/cererii de prefinanţare/cererii de rambursare, în condiţiile art. 25 alin. (5) din O.U.G. nr. 133/2021, dacă nu au fost transmise dovezile privind îndeplinirea indicatorului de etapă în termenul specificat la lit. a); </w:t>
      </w:r>
    </w:p>
    <w:p w14:paraId="64E6472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7144BAB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suspendarea implementării proiectului până la încetarea cauzelor obiective care afectează derularea activităţilor şi atingerea indicatorilor de etapă;</w:t>
      </w:r>
    </w:p>
    <w:p w14:paraId="74BD1CD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e) rezilierea contractului de finanţare de către AM, în condiţiile prevăzute la art. 37 şi 38 din O.U.G. nr. 133/2021;</w:t>
      </w:r>
    </w:p>
    <w:p w14:paraId="1608038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f) alte măsuri specifice, în conformitate cu prevederile naţionale şi regulamentele europene aplicabile: </w:t>
      </w:r>
    </w:p>
    <w:p w14:paraId="4C7B238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(12) Măsurile corective specificate la alin. (11) şi condiţiile de aplicare a acestora sunt detaliate în Condiţiile specifice ale contractului de finanţare.</w:t>
      </w:r>
    </w:p>
    <w:p w14:paraId="2B0F170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(13)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O.U.G. nr. 133/2021 şi recuperarea sumelor deja plătite Beneficiarului.</w:t>
      </w:r>
    </w:p>
    <w:p w14:paraId="1AC03F5E" w14:textId="77777777" w:rsidR="00562F5C" w:rsidRPr="00D3751E" w:rsidRDefault="00562F5C" w:rsidP="00BE2350">
      <w:pPr>
        <w:pStyle w:val="al"/>
        <w:spacing w:line="345" w:lineRule="atLeast"/>
        <w:rPr>
          <w:rFonts w:ascii="Trebuchet MS" w:hAnsi="Trebuchet MS" w:cs="Arial"/>
          <w:sz w:val="20"/>
          <w:szCs w:val="20"/>
          <w:lang w:val="pt-PT"/>
        </w:rPr>
      </w:pPr>
    </w:p>
    <w:p w14:paraId="7CF38D0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14. - Forţa majoră</w:t>
      </w:r>
      <w:r w:rsidRPr="00D3751E">
        <w:rPr>
          <w:rFonts w:ascii="Trebuchet MS" w:hAnsi="Trebuchet MS" w:cs="Arial"/>
          <w:sz w:val="20"/>
          <w:szCs w:val="20"/>
          <w:lang w:val="pt-PT"/>
        </w:rPr>
        <w:t xml:space="preserve"> </w:t>
      </w:r>
    </w:p>
    <w:p w14:paraId="26775BA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4C04026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50DC7F4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360CD06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Părţile au obligaţia de a lua orice măsuri care le stau la dispoziţie în vederea limitării consecinţelor cazului de forţă majoră.</w:t>
      </w:r>
    </w:p>
    <w:p w14:paraId="24A36C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Dacă partea care invocă forţa majoră nu procedează la notificarea începerii şi încetării cazului de forţă majoră, în condiţiile şi termenele prevăzute, va suporta toate daunele provocate celeilalte părţi prin lipsa notificării.</w:t>
      </w:r>
    </w:p>
    <w:p w14:paraId="2C7C26D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(6) Executarea contractului de finanţare va fi suspendată prin decizia AM de la data apariţiei cazului de forţă majoră pe perioada de acţiune a acesteia, fără a prejudicia drepturile ce se cuvin părţilor anterior apariţiei cazului de forţă majoră.</w:t>
      </w:r>
    </w:p>
    <w:p w14:paraId="31EA04C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(7) În cazul în care executarea contractului de finanţare este suspendată pentru o perioadă mai mare de 3 luni sau dacă se poate demonstra că executarea acestuia a devenit imposibilă, părţile se vor întâlni într-un termen </w:t>
      </w:r>
      <w:r w:rsidRPr="00D3751E">
        <w:rPr>
          <w:rFonts w:ascii="Trebuchet MS" w:hAnsi="Trebuchet MS" w:cs="Arial"/>
          <w:sz w:val="20"/>
          <w:szCs w:val="20"/>
          <w:lang w:val="pt-PT"/>
        </w:rPr>
        <w:lastRenderedPageBreak/>
        <w:t>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79C632D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15. - Încetarea contractului de finanţare şi recuperarea sumelor plătite necuvenit ca urmare a unor nereguli</w:t>
      </w:r>
      <w:r w:rsidRPr="00D3751E">
        <w:rPr>
          <w:rFonts w:ascii="Trebuchet MS" w:hAnsi="Trebuchet MS" w:cs="Arial"/>
          <w:sz w:val="20"/>
          <w:szCs w:val="20"/>
          <w:lang w:val="pt-PT"/>
        </w:rPr>
        <w:t xml:space="preserve"> </w:t>
      </w:r>
    </w:p>
    <w:p w14:paraId="439A29B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0C3E4A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CB2BEF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în situaţia în care Beneficiarul nu a început executarea contractului potrivit art. 7 alin. (2) din prezentul contract de finanţare;</w:t>
      </w:r>
    </w:p>
    <w:p w14:paraId="00548AB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în situaţia în care AM constată că cele declarate pe propria răspundere de Beneficiar nu corespund realităţii sau documentele/autorizaţiile/avizele depuse în vederea obţinerii finanţării nerambursabile sunt false/incomplete/expirate/inexacte/nu corespund realităţii;</w:t>
      </w:r>
    </w:p>
    <w:p w14:paraId="465A031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dacă Beneficiarul încalcă prevederile art. 9 alin. (2) din prezentul contract de finanţare;</w:t>
      </w:r>
    </w:p>
    <w:p w14:paraId="0635722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dacă se constată faptul că proiectul face obiectul unei alte finanţări din fonduri publice naţionale sau europene sau faptul că a mai beneficiat de finanţare din alte programe naţionale sau europene, pentru aceleaşi costuri/activităţi în ultimii 3/5 ani, după caz;</w:t>
      </w:r>
    </w:p>
    <w:p w14:paraId="4B6A3B5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în cazul neîndeplinirii indicatorilor de etapă în condiţiile prevăzute la art. 13 alin. (11) lit. e) şi alin. (13) din prezentul contract de finanţare;</w:t>
      </w:r>
    </w:p>
    <w:p w14:paraId="4573FA6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0D5B4F2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Beneficiarul nu furnizează corect şi complet informaţiile solicitate conform art. 7 alin. (36) din prezentul contract de finanţare ori dacă informaţiile transmise se constată a fi unele false;</w:t>
      </w:r>
    </w:p>
    <w:p w14:paraId="02F7D14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Decizia de reziliere a contractului de finanţare emisă de AM prin care se individualizează sumele de restituit exprimate în moneda naţională constituie titlu de creanţă în condiţiile legii.</w:t>
      </w:r>
    </w:p>
    <w:p w14:paraId="78234E6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Contractul de finanţare poate înceta prin acordul părţilor, cu condiţia restituirii finanţării acordate.</w:t>
      </w:r>
    </w:p>
    <w:p w14:paraId="7D84A50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Beneficiarul, de comun acord cu partenerii, poate solicita încetarea contractului de finanţare prin acordul părţilor, când niciuna dintre părţi nu a început executarea obligaţiilor asumate prin contractul de finanţare.</w:t>
      </w:r>
    </w:p>
    <w:p w14:paraId="64BD0B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lastRenderedPageBreak/>
        <w:t>Art. 16. - Soluţionarea litigiilor</w:t>
      </w:r>
      <w:r w:rsidRPr="00D3751E">
        <w:rPr>
          <w:rFonts w:ascii="Trebuchet MS" w:hAnsi="Trebuchet MS" w:cs="Arial"/>
          <w:sz w:val="20"/>
          <w:szCs w:val="20"/>
          <w:lang w:val="pt-PT"/>
        </w:rPr>
        <w:t xml:space="preserve"> </w:t>
      </w:r>
    </w:p>
    <w:p w14:paraId="437A080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vor depune toate eforturile pentru a rezolva pe cale amiabilă orice neînţelegere sau dispută care poate apărea între ele în cadrul sau în legătură cu îndeplinirea contractului de finanţare.</w:t>
      </w:r>
    </w:p>
    <w:p w14:paraId="3B9368A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cazul în care divergenţele contractuale nu se soluţionează pe cale amiabilă, litigiul va fi soluţionat de către instanţele de judecată competente din România, în condiţiile prevăzute de Legea contenciosului administrativ nr. 554/2004.</w:t>
      </w:r>
    </w:p>
    <w:p w14:paraId="2122ECF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17. - Transparenţă</w:t>
      </w:r>
      <w:r w:rsidRPr="00D3751E">
        <w:rPr>
          <w:rFonts w:ascii="Trebuchet MS" w:hAnsi="Trebuchet MS" w:cs="Arial"/>
          <w:sz w:val="20"/>
          <w:szCs w:val="20"/>
          <w:lang w:val="pt-PT"/>
        </w:rPr>
        <w:t xml:space="preserve"> </w:t>
      </w:r>
    </w:p>
    <w:p w14:paraId="53EA9EB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Contractul de finanţare, inclusiv anexele sale, precum şi informaţiile şi documentele vizând executarea acestora constituie informaţii de interes public în condiţiile prevederilor Legii nr. 544/2001 privind liberul acces la informaţiile de interes public, cu respectarea excepţiilor prevăzute de aceasta şi a celor stabilite prin prezentul contract de finanţare.</w:t>
      </w:r>
    </w:p>
    <w:p w14:paraId="6AD6E5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511C6F7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4AED1E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05AE0D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dimensiunea şi caracteristicile grupului-ţintă şi, după caz, ale Beneficiarilor finali ai proiectului;</w:t>
      </w:r>
    </w:p>
    <w:p w14:paraId="014BFDE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informaţiile privind resursele umane din cadrul proiectului: denumirea postului, timpul de lucru;</w:t>
      </w:r>
    </w:p>
    <w:p w14:paraId="5B58223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rezultatele estimate şi cele realizate ale proiectului, atât cele corespunzătoare obiectivelor, cât şi cele corespunzătoare activităţilor, cu referire la indicatorii stabiliţi;</w:t>
      </w:r>
    </w:p>
    <w:p w14:paraId="5F24902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denumirea furnizorilor de produse, prestatorilor de servicii şi executanţilor de lucrări contractaţi în cadrul proiectului, precum şi obiectul contractului, valoarea acestuia şi plăţile efectuate;</w:t>
      </w:r>
    </w:p>
    <w:p w14:paraId="18BA67F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elementele de sustenabilitate a rezultatelor proiectului, respectiv de durabilitate a investiţiilor în infrastructură sau producţie - informaţii conform contractului de finanţare, respectiv conform condiţiilor prevăzute în art. 65 din Regulamentul (UE) nr. 2021/1.060.</w:t>
      </w:r>
    </w:p>
    <w:p w14:paraId="4232E2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nr. 2021/1.060:</w:t>
      </w:r>
    </w:p>
    <w:p w14:paraId="35202B3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a) în cazul persoanelor juridice, denumirea Beneficiarului şi, în cazul unei achiziţii, denumirea contractantului; în cazul în care Beneficiarul este o persoană fizică, prenumele şi numele;</w:t>
      </w:r>
    </w:p>
    <w:p w14:paraId="2E27B4C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denumirea proiectului;</w:t>
      </w:r>
    </w:p>
    <w:p w14:paraId="444E11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scopul proiectului şi realizările preconizate sau efective ale acestuia;</w:t>
      </w:r>
    </w:p>
    <w:p w14:paraId="0208F138"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d) data de începere a proiectului;</w:t>
      </w:r>
    </w:p>
    <w:p w14:paraId="2C1A9CE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data preconizată sau efectivă de încheiere a proiectului;</w:t>
      </w:r>
    </w:p>
    <w:p w14:paraId="14012BA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valoarea totală a proiectului;</w:t>
      </w:r>
    </w:p>
    <w:p w14:paraId="0BF53E5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g) fondul din care se finanţează proiectul;</w:t>
      </w:r>
    </w:p>
    <w:p w14:paraId="5A65C68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h) obiectivul specific vizat;</w:t>
      </w:r>
    </w:p>
    <w:p w14:paraId="0D7D2B7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i) rata de cofinanţare a Uniunii Europene;</w:t>
      </w:r>
    </w:p>
    <w:p w14:paraId="15F93D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j) indicatorul de localizare sau datele de localizare pentru proiectul şi ţara în cauză.</w:t>
      </w:r>
    </w:p>
    <w:p w14:paraId="15BC76A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Pentru proiectele mobile sau proiectele care acoperă mai multe locuri se publică pe site-ul AM şi localizarea Beneficiarului, atunci când acesta este o persoană juridică, sau nivelul de regiune NUTS 2, atunci când Beneficiarul este o persoană fizică.</w:t>
      </w:r>
    </w:p>
    <w:p w14:paraId="7A21230F"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18. - Confidenţialitate</w:t>
      </w:r>
      <w:r w:rsidRPr="00D3751E">
        <w:rPr>
          <w:rFonts w:ascii="Trebuchet MS" w:hAnsi="Trebuchet MS" w:cs="Arial"/>
          <w:sz w:val="20"/>
          <w:szCs w:val="20"/>
          <w:lang w:val="pt-PT"/>
        </w:rPr>
        <w:t xml:space="preserve"> </w:t>
      </w:r>
    </w:p>
    <w:p w14:paraId="644AE55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284D343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Părţile înţeleg să utilizeze informaţiile contractuale doar în scopul de a-şi îndeplini obligaţiile din prezentul contract de finanţare.</w:t>
      </w:r>
    </w:p>
    <w:p w14:paraId="34D8F44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şi Beneficiarul sunt exoneraţi de răspunderea pentru dezvăluirea de documente sau informaţii stabilite de părţi ca fiind confidenţiale dacă:</w:t>
      </w:r>
    </w:p>
    <w:p w14:paraId="021F260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informaţia a fost dezvăluită după ce a fost obţinut acordul scris al celeilalte părţi contractante pentru asemenea dezvăluire;</w:t>
      </w:r>
    </w:p>
    <w:p w14:paraId="000287C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sau</w:t>
      </w:r>
    </w:p>
    <w:p w14:paraId="7C20923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partea a fost obligată în mod legal să dezvăluie informaţia;</w:t>
      </w:r>
    </w:p>
    <w:p w14:paraId="089681E0"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sau</w:t>
      </w:r>
    </w:p>
    <w:p w14:paraId="11012A1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informaţia devine notorie/publică.</w:t>
      </w:r>
    </w:p>
    <w:p w14:paraId="74B8ABA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19. - Protecţia şi prelucrarea datelor cu caracter personal</w:t>
      </w:r>
      <w:r w:rsidRPr="00D3751E">
        <w:rPr>
          <w:rFonts w:ascii="Trebuchet MS" w:hAnsi="Trebuchet MS" w:cs="Arial"/>
          <w:sz w:val="20"/>
          <w:szCs w:val="20"/>
          <w:lang w:val="pt-PT"/>
        </w:rPr>
        <w:t xml:space="preserve"> </w:t>
      </w:r>
    </w:p>
    <w:p w14:paraId="6B9D930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171DAB3D"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Prezentul contract de finanţare reprezintă un acord ferm pentru părţi în ceea ce priveşte gestionarea şi prelucrarea datelor cu caracter personal primite în vederea îndeplinirii obligaţiilor contractuale, în condiţiile specificate la art. 4 din Regulamentul (UE) nr. 2021/1.060 şi în conformitate cu Regulamentul (UE) nr. 2016/679 şi Legea nr. 190/2018.</w:t>
      </w:r>
    </w:p>
    <w:p w14:paraId="683F123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(3)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56AA6D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Măsurile de interoperabilitate, schimbul de date, prelucrarea datelor cu caracter personal se realizează de către autorităţile implicate în gestionarea fondurilor europene, în temeiul art. 4 din Regulamentul (UE) nr.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O.U.G. nr. 23/2023.</w:t>
      </w:r>
    </w:p>
    <w:p w14:paraId="632FC19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20. - Publicarea datelor</w:t>
      </w:r>
      <w:r w:rsidRPr="00D3751E">
        <w:rPr>
          <w:rFonts w:ascii="Trebuchet MS" w:hAnsi="Trebuchet MS" w:cs="Arial"/>
          <w:sz w:val="20"/>
          <w:szCs w:val="20"/>
          <w:lang w:val="pt-PT"/>
        </w:rPr>
        <w:t xml:space="preserve"> În situaţia în care informaţiile de la art. 17 alin (2) reprezintă informaţii cu caracter personal, Beneficiarul îşi va da acordul cu privire la publicarea acestora şi va face dovada îndeplinirii obligaţiei prevăzute la art. 19 alin. (2) şi (3) din prezentul contract de finanţare.</w:t>
      </w:r>
    </w:p>
    <w:p w14:paraId="3A23AF6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21. - Comunicarea</w:t>
      </w:r>
      <w:r w:rsidRPr="00D3751E">
        <w:rPr>
          <w:rFonts w:ascii="Trebuchet MS" w:hAnsi="Trebuchet MS" w:cs="Arial"/>
          <w:sz w:val="20"/>
          <w:szCs w:val="20"/>
          <w:lang w:val="pt-PT"/>
        </w:rPr>
        <w:t xml:space="preserve"> </w:t>
      </w:r>
    </w:p>
    <w:p w14:paraId="060CD691"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Întreaga comunicare dintre AM şi Beneficiar legată de prezentul contract de finanţare se va face, în scris, prin MySMIS2021.</w:t>
      </w:r>
    </w:p>
    <w:p w14:paraId="35902B7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 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76E0C700" w14:textId="6C3B7915"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a) pentru Beneficiar: </w:t>
      </w:r>
    </w:p>
    <w:p w14:paraId="283F497B" w14:textId="40A1038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 xml:space="preserve">b) pentru AM: </w:t>
      </w:r>
    </w:p>
    <w:p w14:paraId="1EF2BE8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AM poate comunica precizări referitoare la modele şi formate de formulare care pot fi utilizate pentru aplicarea prevederilor prezentului contract de finanţare.</w:t>
      </w:r>
    </w:p>
    <w:p w14:paraId="6184793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22. - Legea aplicabilă şi limba utilizată</w:t>
      </w:r>
      <w:r w:rsidRPr="00D3751E">
        <w:rPr>
          <w:rFonts w:ascii="Trebuchet MS" w:hAnsi="Trebuchet MS" w:cs="Arial"/>
          <w:sz w:val="20"/>
          <w:szCs w:val="20"/>
          <w:lang w:val="pt-PT"/>
        </w:rPr>
        <w:t xml:space="preserve"> (1) Legea care guvernează contractul de finanţare şi în conformitate cu care este interpretat este legea română şi regulamentele europene direct aplicabile.</w:t>
      </w:r>
    </w:p>
    <w:p w14:paraId="322B1EF4"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(2) Limba acestui contract de finanţare este limba română.</w:t>
      </w:r>
    </w:p>
    <w:p w14:paraId="3B4F46AA"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23. - Prevederi privind ajutorul de stat/de minimis</w:t>
      </w:r>
      <w:r w:rsidRPr="00D3751E">
        <w:rPr>
          <w:rFonts w:ascii="Trebuchet MS" w:hAnsi="Trebuchet MS" w:cs="Arial"/>
          <w:sz w:val="20"/>
          <w:szCs w:val="20"/>
          <w:lang w:val="pt-PT"/>
        </w:rPr>
        <w:t xml:space="preserve"> Dacă este cazul, pentru proiectele care implică măsuri de natura ajutorului de stat/de minimis</w:t>
      </w:r>
    </w:p>
    <w:p w14:paraId="6B56C14B"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Condiţiile privind acordarea, utilizarea şi recuperarea ajutorului de stat/de minimis sunt prevăzute în anexa nr. 5 - Reguli aplicabile ajutorului de stat/de minimis acordat, la prezentul contract de finanţare.</w:t>
      </w:r>
    </w:p>
    <w:p w14:paraId="7A425CC5"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24. - Anexele contractului de finanţare</w:t>
      </w:r>
      <w:r w:rsidRPr="00D3751E">
        <w:rPr>
          <w:rFonts w:ascii="Trebuchet MS" w:hAnsi="Trebuchet MS" w:cs="Arial"/>
          <w:sz w:val="20"/>
          <w:szCs w:val="20"/>
          <w:lang w:val="pt-PT"/>
        </w:rPr>
        <w:t xml:space="preserve"> Următoarele documente sunt anexe la prezentul contract de finanţare şi constituie parte integrantă a acestuia, având aceeaşi forţă juridică:</w:t>
      </w:r>
    </w:p>
    <w:p w14:paraId="5EEDDB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 anexa nr. 1 - Cererea de finanţare;</w:t>
      </w:r>
    </w:p>
    <w:p w14:paraId="660E0A97"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b) anexa nr. 2 - Planul de monitorizare a proiectului;</w:t>
      </w:r>
    </w:p>
    <w:p w14:paraId="43B941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c) anexa nr. 3 - Graficul cererilor de prefinanţare/plată/rambursare;</w:t>
      </w:r>
    </w:p>
    <w:p w14:paraId="351D8A5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d) anexa nr. 4 - Acordul de parteneriat încheiat între Liderul de parteneriat şi parteneri (dacă este cazul);</w:t>
      </w:r>
    </w:p>
    <w:p w14:paraId="49503E82"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e) anexa nr. 5 - Reguli aplicabile ajutorului de stat/de minimis acordat (dacă este cazul, conform schemei aprobate);</w:t>
      </w:r>
    </w:p>
    <w:p w14:paraId="267AEF7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f) anexa nr. 6 - Condiţii specifice ale contractului de finanţare (dacă este cazul).</w:t>
      </w:r>
    </w:p>
    <w:p w14:paraId="7E616418" w14:textId="39BE8C26" w:rsidR="00562F5C" w:rsidRPr="00D3751E" w:rsidRDefault="00562F5C" w:rsidP="00BE2350">
      <w:pPr>
        <w:pStyle w:val="al"/>
        <w:spacing w:line="345" w:lineRule="atLeast"/>
        <w:rPr>
          <w:rFonts w:ascii="Trebuchet MS" w:hAnsi="Trebuchet MS" w:cs="Arial"/>
          <w:sz w:val="20"/>
          <w:szCs w:val="20"/>
          <w:lang w:val="pt-PT"/>
        </w:rPr>
      </w:pPr>
    </w:p>
    <w:p w14:paraId="5540C9A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Anexele nr. 3, 4, 5, 6 au formatul stabilit de AM în funcţie de specificul programului sau al apelului de proiecte.</w:t>
      </w:r>
    </w:p>
    <w:p w14:paraId="31859C7C"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25. - Clauze rezolutorii şi suspensive</w:t>
      </w:r>
      <w:r w:rsidRPr="00D3751E">
        <w:rPr>
          <w:rFonts w:ascii="Trebuchet MS" w:hAnsi="Trebuchet MS" w:cs="Arial"/>
          <w:sz w:val="20"/>
          <w:szCs w:val="20"/>
          <w:lang w:val="pt-PT"/>
        </w:rPr>
        <w:t xml:space="preserve"> Dacă este cazul/Dacă a fost prevăzută această posibilitate în Ghidul solicitantului</w:t>
      </w:r>
    </w:p>
    <w:p w14:paraId="6DD10215" w14:textId="04859C6F" w:rsidR="00BE2350" w:rsidRPr="00FE6834" w:rsidRDefault="00BE2350" w:rsidP="00BE2350">
      <w:pPr>
        <w:pStyle w:val="al"/>
        <w:spacing w:line="345" w:lineRule="atLeast"/>
        <w:rPr>
          <w:rFonts w:ascii="Trebuchet MS" w:hAnsi="Trebuchet MS" w:cs="Arial"/>
          <w:sz w:val="20"/>
          <w:szCs w:val="20"/>
          <w:lang w:val="pt-PT"/>
        </w:rPr>
      </w:pPr>
      <w:r w:rsidRPr="00FE6834">
        <w:rPr>
          <w:rFonts w:ascii="Trebuchet MS" w:hAnsi="Trebuchet MS" w:cs="Arial"/>
          <w:sz w:val="20"/>
          <w:szCs w:val="20"/>
          <w:lang w:val="pt-PT"/>
        </w:rPr>
        <w:t xml:space="preserve">(1) Prezentului contract de finanţare </w:t>
      </w:r>
      <w:r w:rsidR="00B13B9E" w:rsidRPr="00FE6834">
        <w:rPr>
          <w:rFonts w:ascii="Trebuchet MS" w:hAnsi="Trebuchet MS" w:cs="Arial"/>
          <w:sz w:val="20"/>
          <w:szCs w:val="20"/>
          <w:lang w:val="pt-PT"/>
        </w:rPr>
        <w:t xml:space="preserve">nu </w:t>
      </w:r>
      <w:r w:rsidRPr="00FE6834">
        <w:rPr>
          <w:rFonts w:ascii="Trebuchet MS" w:hAnsi="Trebuchet MS" w:cs="Arial"/>
          <w:sz w:val="20"/>
          <w:szCs w:val="20"/>
          <w:lang w:val="pt-PT"/>
        </w:rPr>
        <w:t>i se aplică clauza rezolutorie prevăzută la art. 6 alin. (11) din O.U.G. nr. 23/2023.</w:t>
      </w:r>
    </w:p>
    <w:p w14:paraId="6E1067A9" w14:textId="4EABEBE1" w:rsidR="00D3751E" w:rsidRPr="008704E7" w:rsidRDefault="00D3751E" w:rsidP="00BE2350">
      <w:pPr>
        <w:pStyle w:val="al"/>
        <w:spacing w:line="345" w:lineRule="atLeast"/>
        <w:rPr>
          <w:rFonts w:ascii="Trebuchet MS" w:hAnsi="Trebuchet MS" w:cs="Arial"/>
          <w:sz w:val="20"/>
          <w:szCs w:val="20"/>
          <w:lang w:val="pt-PT"/>
        </w:rPr>
      </w:pPr>
      <w:r w:rsidRPr="00FE6834">
        <w:rPr>
          <w:rFonts w:ascii="Trebuchet MS" w:hAnsi="Trebuchet MS" w:cs="Arial"/>
          <w:sz w:val="20"/>
          <w:szCs w:val="20"/>
          <w:lang w:val="pt-PT"/>
        </w:rPr>
        <w:t xml:space="preserve">(2) În cazul proiectelor ale căror contracte de finanțare urmează a fi semnate în anul 2025, pentru care situațiile financiare pentru anul 2024 nu au fost întocmite până la depunerea actelor aferente etapei de contractare (pentru care au fost transmise declarația unică și declarația pe propria răspundere a solicitantului cu privire la respectarea condițiilor de eligibilitate, conform prevederilor ghidului solicitantului), situațiile financiare pentru anul 2024 și Declarația privind încadrarea în categoria IMM aferentă anului 2024, se vor prezenta de către Beneficiar odată cu prima cerere de rambursare, dar nu mai târziu de 30 iunie 2025, împreună cu recipisa ANAF (confirmarea depunerii corecte a situațiilor financiare), urmând ca AM PRSM să verifice și să confirme, în baza acestor documente, îndeplinirea condițiilor de eligibilitate pentru anul 2024 cuprinse în grila de contractare, iar în caz contrar contractul de finanțare va fi reziliat și finanțarea nerambursabilă acordată va fi recuperată. </w:t>
      </w:r>
      <w:r w:rsidRPr="008704E7">
        <w:rPr>
          <w:rFonts w:ascii="Trebuchet MS" w:hAnsi="Trebuchet MS" w:cs="Arial"/>
          <w:sz w:val="20"/>
          <w:szCs w:val="20"/>
          <w:lang w:val="pt-PT"/>
        </w:rPr>
        <w:t>Aceste date se completează și se verifică inclusiv pentru întreprinderile legate/partenere.</w:t>
      </w:r>
    </w:p>
    <w:p w14:paraId="0F571692" w14:textId="67508347" w:rsidR="000028B3" w:rsidRPr="008704E7" w:rsidRDefault="0010128F" w:rsidP="000028B3">
      <w:pPr>
        <w:pStyle w:val="al"/>
        <w:spacing w:line="345" w:lineRule="atLeast"/>
        <w:rPr>
          <w:rFonts w:ascii="Trebuchet MS" w:hAnsi="Trebuchet MS" w:cs="Arial"/>
          <w:sz w:val="20"/>
          <w:szCs w:val="20"/>
          <w:lang w:val="pt-PT"/>
        </w:rPr>
      </w:pPr>
      <w:r w:rsidRPr="008704E7">
        <w:rPr>
          <w:rFonts w:ascii="Trebuchet MS" w:hAnsi="Trebuchet MS" w:cs="Arial"/>
          <w:sz w:val="20"/>
          <w:szCs w:val="20"/>
          <w:lang w:val="pt-PT"/>
        </w:rPr>
        <w:t xml:space="preserve">(3) </w:t>
      </w:r>
      <w:r w:rsidR="000028B3" w:rsidRPr="008704E7">
        <w:rPr>
          <w:rFonts w:ascii="Trebuchet MS" w:hAnsi="Trebuchet MS" w:cs="Arial"/>
          <w:sz w:val="20"/>
          <w:szCs w:val="20"/>
          <w:lang w:val="pt-PT"/>
        </w:rPr>
        <w:t>Prezentul contract se încheie având emisă Decizia etapei de încadrare în procedura de evaluare a impactului asupra mediului, în conformitate cu prevederile Legii nr. 292/2018 privind evaluarea impactului anumitor proiecte publice și private asupra mediului.</w:t>
      </w:r>
    </w:p>
    <w:p w14:paraId="1B0995AA" w14:textId="77777777" w:rsidR="000028B3" w:rsidRPr="008704E7" w:rsidRDefault="000028B3" w:rsidP="000028B3">
      <w:pPr>
        <w:pStyle w:val="al"/>
        <w:spacing w:line="345" w:lineRule="atLeast"/>
        <w:rPr>
          <w:rFonts w:ascii="Trebuchet MS" w:hAnsi="Trebuchet MS" w:cs="Arial"/>
          <w:sz w:val="20"/>
          <w:szCs w:val="20"/>
          <w:lang w:val="pt-PT"/>
        </w:rPr>
      </w:pPr>
      <w:r w:rsidRPr="008704E7">
        <w:rPr>
          <w:rFonts w:ascii="Trebuchet MS" w:hAnsi="Trebuchet MS" w:cs="Arial"/>
          <w:sz w:val="20"/>
          <w:szCs w:val="20"/>
          <w:lang w:val="pt-PT"/>
        </w:rPr>
        <w:t xml:space="preserve">Pentru acele proiecte pentru care este necesară declanșarea procedurii de evaluare a impactului asupra mediului, documentul final privind procedura de evaluare a impactului asupra mediului/acordul de mediu/ Clasarea notificării, după caz, se va prezenta de către Beneficiar odată cu Autorizația de construire la prima cerere de rambursare, urmând ca AM PRSM să verifice și să confirme, în baza acestor documente, îndeplinirea condițiilor de eligibilitate cuprinse în grila de contractare referitoare la evaluarea impactului asupra mediului sau al unei proceduri de verificare. </w:t>
      </w:r>
    </w:p>
    <w:p w14:paraId="61C878BD" w14:textId="16C91DA0" w:rsidR="0010128F" w:rsidRDefault="000028B3" w:rsidP="000028B3">
      <w:pPr>
        <w:pStyle w:val="al"/>
        <w:spacing w:line="345" w:lineRule="atLeast"/>
        <w:rPr>
          <w:rFonts w:ascii="Trebuchet MS" w:hAnsi="Trebuchet MS" w:cs="Arial"/>
          <w:sz w:val="20"/>
          <w:szCs w:val="20"/>
          <w:lang w:val="pt-PT"/>
        </w:rPr>
      </w:pPr>
      <w:r w:rsidRPr="008704E7">
        <w:rPr>
          <w:rFonts w:ascii="Trebuchet MS" w:hAnsi="Trebuchet MS" w:cs="Arial"/>
          <w:sz w:val="20"/>
          <w:szCs w:val="20"/>
          <w:lang w:val="pt-PT"/>
        </w:rPr>
        <w:t>În caz contrar celor menționate la acest punct, contractul de finanțare va fi reziliat și finanțarea nerambursabilă acordată va fi recuperată.</w:t>
      </w:r>
    </w:p>
    <w:p w14:paraId="5FE9364E" w14:textId="77777777" w:rsidR="0010128F" w:rsidRDefault="0010128F" w:rsidP="00BE2350">
      <w:pPr>
        <w:pStyle w:val="al"/>
        <w:spacing w:line="345" w:lineRule="atLeast"/>
        <w:rPr>
          <w:rFonts w:ascii="Trebuchet MS" w:hAnsi="Trebuchet MS" w:cs="Arial"/>
          <w:sz w:val="20"/>
          <w:szCs w:val="20"/>
          <w:lang w:val="pt-PT"/>
        </w:rPr>
      </w:pPr>
    </w:p>
    <w:p w14:paraId="0649D2F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b/>
          <w:bCs/>
          <w:sz w:val="20"/>
          <w:szCs w:val="20"/>
          <w:lang w:val="pt-PT"/>
        </w:rPr>
        <w:t>Art. 26. - Dispoziţii finale</w:t>
      </w:r>
      <w:r w:rsidRPr="00D3751E">
        <w:rPr>
          <w:rFonts w:ascii="Trebuchet MS" w:hAnsi="Trebuchet MS" w:cs="Arial"/>
          <w:sz w:val="20"/>
          <w:szCs w:val="20"/>
          <w:lang w:val="pt-PT"/>
        </w:rPr>
        <w:t xml:space="preserve"> </w:t>
      </w:r>
    </w:p>
    <w:p w14:paraId="592E565E"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(1) Condiţiile generale ale prezentului contract de finanţare se completează cu Condiţiile specifice adoptate prin decizia ordonatorului principal de credite al AM/conducătorul AM, care constituie anexa nr. 6 la prezentul contract de finanţare.</w:t>
      </w:r>
    </w:p>
    <w:p w14:paraId="61B446C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lastRenderedPageBreak/>
        <w:t>(2) Prin Condiţiile specifice, AM completează şi, după caz, detaliază modul de aplicare a Condiţiilor generale ale prezentului contract de finanţare.</w:t>
      </w:r>
    </w:p>
    <w:p w14:paraId="5C0C89C6"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(3) Condiţiile specifice ale contractului de finanţare prevalează faţă de Condiţiile generale, precum şi asupra celorlalte anexe, dar nu pot conţine prevederi contrare legislaţiei naţionale şi europene aplicabile.</w:t>
      </w:r>
    </w:p>
    <w:p w14:paraId="680E5B53"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(4) Pentru buna implementare şi management al proiectului, AM pune la dispoziţia Beneficiarului Manualul Beneficiarului, în condiţiile prevederilor art. 16 din O.U.G. nr. 23/2023.</w:t>
      </w:r>
    </w:p>
    <w:p w14:paraId="09D27CA9" w14:textId="77777777" w:rsidR="00BE2350" w:rsidRPr="00D3751E" w:rsidRDefault="00BE2350" w:rsidP="00BE2350">
      <w:pPr>
        <w:pStyle w:val="al"/>
        <w:spacing w:line="345" w:lineRule="atLeast"/>
        <w:rPr>
          <w:rFonts w:ascii="Trebuchet MS" w:hAnsi="Trebuchet MS" w:cs="Arial"/>
          <w:sz w:val="20"/>
          <w:szCs w:val="20"/>
          <w:lang w:val="pt-PT"/>
        </w:rPr>
      </w:pPr>
      <w:r w:rsidRPr="00D3751E">
        <w:rPr>
          <w:rFonts w:ascii="Trebuchet MS" w:hAnsi="Trebuchet MS" w:cs="Arial"/>
          <w:sz w:val="20"/>
          <w:szCs w:val="20"/>
          <w:lang w:val="pt-PT"/>
        </w:rPr>
        <w:t>(5) Prezentul contract de finanţare se încheie într-un singur exemplar, este semnat electronic de toate părţile şi transmis prin sistemul MySMIS2021.</w:t>
      </w:r>
    </w:p>
    <w:p w14:paraId="6B051C62"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3E1ED642"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400E8927" w14:textId="77777777" w:rsidR="00BE2350" w:rsidRPr="00D3751E" w:rsidRDefault="00BE2350" w:rsidP="00BE2350">
      <w:pPr>
        <w:spacing w:after="200" w:line="276" w:lineRule="auto"/>
        <w:jc w:val="center"/>
        <w:rPr>
          <w:rFonts w:ascii="Trebuchet MS" w:eastAsiaTheme="minorHAnsi" w:hAnsi="Trebuchet MS" w:cstheme="minorBidi"/>
          <w:color w:val="FF0000"/>
          <w:sz w:val="20"/>
          <w:lang w:val="ro-RO"/>
        </w:rPr>
      </w:pPr>
    </w:p>
    <w:p w14:paraId="08B07B95" w14:textId="77777777" w:rsidR="00BE2350" w:rsidRPr="00D3751E" w:rsidRDefault="00BE2350" w:rsidP="00BE2350">
      <w:pPr>
        <w:spacing w:line="360" w:lineRule="auto"/>
        <w:jc w:val="both"/>
        <w:rPr>
          <w:rFonts w:ascii="Trebuchet MS" w:hAnsi="Trebuchet MS"/>
          <w:b/>
          <w:bCs/>
          <w:iCs/>
          <w:sz w:val="20"/>
          <w:lang w:val="ro-RO"/>
        </w:rPr>
      </w:pPr>
    </w:p>
    <w:p w14:paraId="7581B182" w14:textId="77777777"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t>Pentru Autoritatea de Management,</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t xml:space="preserve">            Pentru Beneficiar,</w:t>
      </w:r>
    </w:p>
    <w:p w14:paraId="0B83B2C7" w14:textId="47386A74" w:rsidR="00BE2350"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Nume:</w:t>
      </w:r>
      <w:r w:rsidR="000E155E">
        <w:rPr>
          <w:rFonts w:ascii="Trebuchet MS" w:hAnsi="Trebuchet MS"/>
          <w:b/>
          <w:bCs/>
          <w:sz w:val="20"/>
          <w:lang w:val="ro-RO"/>
        </w:rPr>
        <w:t xml:space="preserve">                                                            </w:t>
      </w:r>
      <w:r w:rsidRPr="00D3751E">
        <w:rPr>
          <w:rFonts w:ascii="Trebuchet MS" w:hAnsi="Trebuchet MS"/>
          <w:b/>
          <w:bCs/>
          <w:sz w:val="20"/>
          <w:lang w:val="ro-RO"/>
        </w:rPr>
        <w:tab/>
      </w:r>
      <w:r w:rsidR="00AA1BC9" w:rsidRPr="00D3751E">
        <w:rPr>
          <w:rFonts w:ascii="Trebuchet MS" w:hAnsi="Trebuchet MS"/>
          <w:b/>
          <w:bCs/>
          <w:sz w:val="20"/>
          <w:lang w:val="ro-RO"/>
        </w:rPr>
        <w:tab/>
      </w:r>
      <w:r w:rsidR="000E155E">
        <w:rPr>
          <w:rFonts w:ascii="Trebuchet MS" w:hAnsi="Trebuchet MS"/>
          <w:b/>
          <w:bCs/>
          <w:sz w:val="20"/>
          <w:lang w:val="ro-RO"/>
        </w:rPr>
        <w:t xml:space="preserve">            </w:t>
      </w:r>
      <w:r w:rsidRPr="00D3751E">
        <w:rPr>
          <w:rFonts w:ascii="Trebuchet MS" w:hAnsi="Trebuchet MS"/>
          <w:b/>
          <w:bCs/>
          <w:sz w:val="20"/>
          <w:lang w:val="ro-RO"/>
        </w:rPr>
        <w:t>Nume:</w:t>
      </w:r>
      <w:r w:rsidRPr="00D3751E">
        <w:rPr>
          <w:rFonts w:ascii="Trebuchet MS" w:hAnsi="Trebuchet MS"/>
          <w:sz w:val="20"/>
          <w:lang w:val="it-IT"/>
        </w:rPr>
        <w:t xml:space="preserve"> </w:t>
      </w:r>
    </w:p>
    <w:p w14:paraId="7F030CD9" w14:textId="3F17737E" w:rsidR="00562F5C"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Funcţie:</w:t>
      </w:r>
      <w:r w:rsidR="000E155E">
        <w:rPr>
          <w:rFonts w:ascii="Trebuchet MS" w:hAnsi="Trebuchet MS"/>
          <w:b/>
          <w:bCs/>
          <w:sz w:val="20"/>
          <w:lang w:val="ro-RO"/>
        </w:rPr>
        <w:t xml:space="preserve">                                             </w:t>
      </w:r>
      <w:r w:rsidR="00AA1BC9" w:rsidRPr="00D3751E">
        <w:rPr>
          <w:rFonts w:ascii="Trebuchet MS" w:hAnsi="Trebuchet MS"/>
          <w:b/>
          <w:bCs/>
          <w:sz w:val="20"/>
          <w:lang w:val="ro-RO"/>
        </w:rPr>
        <w:tab/>
      </w:r>
      <w:r w:rsidR="00AA1BC9" w:rsidRPr="00D3751E">
        <w:rPr>
          <w:rFonts w:ascii="Trebuchet MS" w:hAnsi="Trebuchet MS"/>
          <w:b/>
          <w:bCs/>
          <w:sz w:val="20"/>
          <w:lang w:val="ro-RO"/>
        </w:rPr>
        <w:tab/>
      </w:r>
      <w:r w:rsidR="000E155E">
        <w:rPr>
          <w:rFonts w:ascii="Trebuchet MS" w:hAnsi="Trebuchet MS"/>
          <w:b/>
          <w:bCs/>
          <w:sz w:val="20"/>
          <w:lang w:val="ro-RO"/>
        </w:rPr>
        <w:t xml:space="preserve">                        </w:t>
      </w:r>
      <w:r w:rsidRPr="00D3751E">
        <w:rPr>
          <w:rFonts w:ascii="Trebuchet MS" w:hAnsi="Trebuchet MS"/>
          <w:b/>
          <w:bCs/>
          <w:sz w:val="20"/>
          <w:lang w:val="ro-RO"/>
        </w:rPr>
        <w:t>Funcţie:</w:t>
      </w:r>
      <w:r w:rsidR="00BE2350" w:rsidRPr="00D3751E">
        <w:rPr>
          <w:rFonts w:ascii="Trebuchet MS" w:hAnsi="Trebuchet MS"/>
          <w:b/>
          <w:bCs/>
          <w:sz w:val="20"/>
          <w:lang w:val="ro-RO"/>
        </w:rPr>
        <w:t xml:space="preserve">   </w:t>
      </w:r>
    </w:p>
    <w:p w14:paraId="566E3B28" w14:textId="3EFDB51D" w:rsidR="00BE2350" w:rsidRPr="00D3751E" w:rsidRDefault="00562F5C" w:rsidP="00BE2350">
      <w:pPr>
        <w:spacing w:line="360" w:lineRule="auto"/>
        <w:jc w:val="both"/>
        <w:rPr>
          <w:rFonts w:ascii="Trebuchet MS" w:hAnsi="Trebuchet MS"/>
          <w:b/>
          <w:bCs/>
          <w:sz w:val="20"/>
          <w:lang w:val="ro-RO"/>
        </w:rPr>
      </w:pP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00BE2350" w:rsidRPr="00D3751E">
        <w:rPr>
          <w:rFonts w:ascii="Trebuchet MS" w:hAnsi="Trebuchet MS"/>
          <w:b/>
          <w:bCs/>
          <w:sz w:val="20"/>
          <w:lang w:val="ro-RO"/>
        </w:rPr>
        <w:t xml:space="preserve"> </w:t>
      </w:r>
    </w:p>
    <w:p w14:paraId="02665EEF" w14:textId="1F1AC9F2"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t xml:space="preserve">Semnatura:                          </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00AA1BC9" w:rsidRPr="00D3751E">
        <w:rPr>
          <w:rFonts w:ascii="Trebuchet MS" w:hAnsi="Trebuchet MS"/>
          <w:b/>
          <w:bCs/>
          <w:sz w:val="20"/>
          <w:lang w:val="ro-RO"/>
        </w:rPr>
        <w:tab/>
      </w:r>
      <w:r w:rsidRPr="00D3751E">
        <w:rPr>
          <w:rFonts w:ascii="Trebuchet MS" w:hAnsi="Trebuchet MS"/>
          <w:b/>
          <w:bCs/>
          <w:sz w:val="20"/>
          <w:lang w:val="ro-RO"/>
        </w:rPr>
        <w:t>Semnatura:</w:t>
      </w:r>
    </w:p>
    <w:p w14:paraId="08CC4130" w14:textId="77777777" w:rsidR="00562F5C" w:rsidRPr="00D3751E" w:rsidRDefault="00562F5C" w:rsidP="00BE2350">
      <w:pPr>
        <w:spacing w:line="360" w:lineRule="auto"/>
        <w:jc w:val="both"/>
        <w:rPr>
          <w:rFonts w:ascii="Trebuchet MS" w:hAnsi="Trebuchet MS"/>
          <w:b/>
          <w:bCs/>
          <w:sz w:val="20"/>
          <w:lang w:val="ro-RO"/>
        </w:rPr>
      </w:pPr>
    </w:p>
    <w:p w14:paraId="4821719F" w14:textId="178583AA" w:rsidR="00BE2350" w:rsidRPr="00D3751E" w:rsidRDefault="00BE2350" w:rsidP="00BE2350">
      <w:pPr>
        <w:spacing w:line="360" w:lineRule="auto"/>
        <w:jc w:val="both"/>
        <w:rPr>
          <w:rFonts w:ascii="Trebuchet MS" w:hAnsi="Trebuchet MS"/>
          <w:b/>
          <w:bCs/>
          <w:sz w:val="20"/>
          <w:lang w:val="ro-RO"/>
        </w:rPr>
      </w:pPr>
      <w:r w:rsidRPr="00D3751E">
        <w:rPr>
          <w:rFonts w:ascii="Trebuchet MS" w:hAnsi="Trebuchet MS"/>
          <w:b/>
          <w:bCs/>
          <w:sz w:val="20"/>
          <w:lang w:val="ro-RO"/>
        </w:rPr>
        <w:t>Data:</w:t>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r>
      <w:r w:rsidRPr="00D3751E">
        <w:rPr>
          <w:rFonts w:ascii="Trebuchet MS" w:hAnsi="Trebuchet MS"/>
          <w:b/>
          <w:bCs/>
          <w:sz w:val="20"/>
          <w:lang w:val="ro-RO"/>
        </w:rPr>
        <w:tab/>
        <w:t>Data:</w:t>
      </w:r>
    </w:p>
    <w:p w14:paraId="6F0BB5AA" w14:textId="77777777" w:rsidR="00BE2350" w:rsidRPr="00D3751E" w:rsidRDefault="00BE2350" w:rsidP="004837ED">
      <w:pPr>
        <w:jc w:val="center"/>
        <w:rPr>
          <w:rFonts w:ascii="Trebuchet MS" w:eastAsia="Trebuchet MS" w:hAnsi="Trebuchet MS" w:cs="Trebuchet MS"/>
          <w:b/>
          <w:sz w:val="20"/>
          <w:lang w:val="ro-RO"/>
        </w:rPr>
      </w:pPr>
    </w:p>
    <w:sectPr w:rsidR="00BE2350" w:rsidRPr="00D3751E" w:rsidSect="001B0A12">
      <w:headerReference w:type="default" r:id="rId10"/>
      <w:footerReference w:type="even" r:id="rId11"/>
      <w:footerReference w:type="default" r:id="rId12"/>
      <w:pgSz w:w="12240" w:h="15840"/>
      <w:pgMar w:top="284" w:right="1134" w:bottom="397" w:left="1134" w:header="720" w:footer="5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CB226" w14:textId="77777777" w:rsidR="000740A2" w:rsidRDefault="000740A2">
      <w:r>
        <w:separator/>
      </w:r>
    </w:p>
  </w:endnote>
  <w:endnote w:type="continuationSeparator" w:id="0">
    <w:p w14:paraId="726D9EFA" w14:textId="77777777" w:rsidR="000740A2" w:rsidRDefault="00074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78603446"/>
      <w:docPartObj>
        <w:docPartGallery w:val="Page Numbers (Bottom of Page)"/>
        <w:docPartUnique/>
      </w:docPartObj>
    </w:sdtPr>
    <w:sdtEndPr>
      <w:rPr>
        <w:rFonts w:ascii="Times New Roman" w:hAnsi="Times New Roman"/>
        <w:noProof/>
      </w:rPr>
    </w:sdtEndPr>
    <w:sdtContent>
      <w:p w14:paraId="04C0E3E2" w14:textId="77777777" w:rsidR="00D3751E" w:rsidRDefault="00D3751E" w:rsidP="00C30D81">
        <w:pPr>
          <w:pStyle w:val="Footer"/>
          <w:jc w:val="right"/>
        </w:pPr>
      </w:p>
      <w:p w14:paraId="76F2F5FE" w14:textId="77777777" w:rsidR="00D3751E" w:rsidRPr="0096729F" w:rsidRDefault="00D3751E" w:rsidP="0096729F">
        <w:pPr>
          <w:pStyle w:val="Footer"/>
          <w:jc w:val="right"/>
          <w:rPr>
            <w:rFonts w:asciiTheme="minorHAnsi" w:hAnsiTheme="minorHAnsi" w:cstheme="minorHAnsi"/>
            <w:noProof/>
            <w:sz w:val="20"/>
          </w:rPr>
        </w:pPr>
        <w:r>
          <w:rPr>
            <w:noProof/>
          </w:rPr>
          <w:drawing>
            <wp:anchor distT="0" distB="0" distL="114300" distR="114300" simplePos="0" relativeHeight="251661312" behindDoc="0" locked="0" layoutInCell="1" allowOverlap="1" wp14:anchorId="326E0BCC" wp14:editId="42C765A1">
              <wp:simplePos x="0" y="0"/>
              <wp:positionH relativeFrom="page">
                <wp:posOffset>53340</wp:posOffset>
              </wp:positionH>
              <wp:positionV relativeFrom="paragraph">
                <wp:posOffset>254000</wp:posOffset>
              </wp:positionV>
              <wp:extent cx="7468235" cy="474980"/>
              <wp:effectExtent l="0" t="0" r="0" b="127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8235" cy="474980"/>
                      </a:xfrm>
                      <a:prstGeom prst="rect">
                        <a:avLst/>
                      </a:prstGeom>
                      <a:noFill/>
                    </pic:spPr>
                  </pic:pic>
                </a:graphicData>
              </a:graphic>
              <wp14:sizeRelH relativeFrom="margin">
                <wp14:pctWidth>0</wp14:pctWidth>
              </wp14:sizeRelH>
            </wp:anchor>
          </w:drawing>
        </w:r>
        <w:r w:rsidRPr="00C30D81">
          <w:rPr>
            <w:rFonts w:asciiTheme="minorHAnsi" w:hAnsiTheme="minorHAnsi" w:cstheme="minorHAnsi"/>
            <w:sz w:val="20"/>
          </w:rPr>
          <w:fldChar w:fldCharType="begin"/>
        </w:r>
        <w:r w:rsidRPr="00C30D81">
          <w:rPr>
            <w:rFonts w:asciiTheme="minorHAnsi" w:hAnsiTheme="minorHAnsi" w:cstheme="minorHAnsi"/>
            <w:sz w:val="20"/>
          </w:rPr>
          <w:instrText xml:space="preserve"> PAGE   \* MERGEFORMAT </w:instrText>
        </w:r>
        <w:r w:rsidRPr="00C30D81">
          <w:rPr>
            <w:rFonts w:asciiTheme="minorHAnsi" w:hAnsiTheme="minorHAnsi" w:cstheme="minorHAnsi"/>
            <w:sz w:val="20"/>
          </w:rPr>
          <w:fldChar w:fldCharType="separate"/>
        </w:r>
        <w:r>
          <w:rPr>
            <w:rFonts w:asciiTheme="minorHAnsi" w:hAnsiTheme="minorHAnsi" w:cstheme="minorHAnsi"/>
            <w:noProof/>
            <w:sz w:val="20"/>
          </w:rPr>
          <w:t>5</w:t>
        </w:r>
        <w:r w:rsidRPr="00C30D81">
          <w:rPr>
            <w:rFonts w:asciiTheme="minorHAnsi" w:hAnsiTheme="minorHAnsi" w:cstheme="minorHAnsi"/>
            <w:noProof/>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DD625" w14:textId="77777777" w:rsidR="00611DEB" w:rsidRDefault="00397E5F" w:rsidP="000801B6">
    <w:pPr>
      <w:pStyle w:val="Footer"/>
      <w:framePr w:wrap="around" w:vAnchor="text" w:hAnchor="margin" w:xAlign="right" w:y="1"/>
      <w:rPr>
        <w:rStyle w:val="PageNumber"/>
      </w:rPr>
    </w:pPr>
    <w:r>
      <w:rPr>
        <w:rStyle w:val="PageNumber"/>
      </w:rPr>
      <w:fldChar w:fldCharType="begin"/>
    </w:r>
    <w:r w:rsidR="00611DEB">
      <w:rPr>
        <w:rStyle w:val="PageNumber"/>
      </w:rPr>
      <w:instrText xml:space="preserve">PAGE  </w:instrText>
    </w:r>
    <w:r>
      <w:rPr>
        <w:rStyle w:val="PageNumber"/>
      </w:rPr>
      <w:fldChar w:fldCharType="end"/>
    </w:r>
  </w:p>
  <w:p w14:paraId="7DCD27EC" w14:textId="77777777" w:rsidR="00611DEB" w:rsidRDefault="00611DEB" w:rsidP="00611DEB">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8729A" w14:textId="13C4C7F8" w:rsidR="00DB5250" w:rsidRPr="00900B8D" w:rsidRDefault="004B44E6" w:rsidP="00DB5250">
    <w:pPr>
      <w:pStyle w:val="Footer"/>
      <w:jc w:val="center"/>
      <w:rPr>
        <w:lang w:val="ro-RO"/>
      </w:rPr>
    </w:pPr>
    <w:r>
      <w:rPr>
        <w:noProof/>
      </w:rPr>
      <w:drawing>
        <wp:inline distT="0" distB="0" distL="0" distR="0" wp14:anchorId="1F529BAC" wp14:editId="7F382B7D">
          <wp:extent cx="6332220" cy="447675"/>
          <wp:effectExtent l="0" t="0" r="0" b="9525"/>
          <wp:docPr id="18277570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32220" cy="447675"/>
                  </a:xfrm>
                  <a:prstGeom prst="rect">
                    <a:avLst/>
                  </a:prstGeom>
                  <a:noFill/>
                  <a:ln>
                    <a:noFill/>
                  </a:ln>
                </pic:spPr>
              </pic:pic>
            </a:graphicData>
          </a:graphic>
        </wp:inline>
      </w:drawing>
    </w:r>
  </w:p>
  <w:p w14:paraId="018157A3" w14:textId="77777777" w:rsidR="00DB5250" w:rsidRDefault="00DB5250" w:rsidP="00DB5250">
    <w:pPr>
      <w:pStyle w:val="Footer"/>
      <w:ind w:right="360"/>
      <w:jc w:val="center"/>
    </w:pPr>
  </w:p>
  <w:p w14:paraId="5A0BCBF3" w14:textId="77777777" w:rsidR="00611DEB" w:rsidRDefault="00611DEB" w:rsidP="00DB5250">
    <w:pPr>
      <w:pStyle w:val="Footer"/>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13354" w14:textId="77777777" w:rsidR="000740A2" w:rsidRDefault="000740A2">
      <w:r>
        <w:separator/>
      </w:r>
    </w:p>
  </w:footnote>
  <w:footnote w:type="continuationSeparator" w:id="0">
    <w:p w14:paraId="68305516" w14:textId="77777777" w:rsidR="000740A2" w:rsidRDefault="000740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D3751E" w:rsidRPr="0096729F" w14:paraId="4DE63350" w14:textId="77777777" w:rsidTr="006265FB">
      <w:tc>
        <w:tcPr>
          <w:tcW w:w="9498" w:type="dxa"/>
        </w:tcPr>
        <w:p w14:paraId="33A4CFBE" w14:textId="77777777" w:rsidR="00D3751E" w:rsidRPr="0096729F" w:rsidRDefault="00D3751E" w:rsidP="0096729F">
          <w:pPr>
            <w:tabs>
              <w:tab w:val="center" w:pos="4320"/>
              <w:tab w:val="right" w:pos="8640"/>
            </w:tabs>
            <w:spacing w:after="120" w:line="276" w:lineRule="auto"/>
            <w:jc w:val="both"/>
            <w:rPr>
              <w:rFonts w:ascii="Cambria" w:eastAsia="MS Mincho" w:hAnsi="Cambria"/>
            </w:rPr>
          </w:pPr>
          <w:bookmarkStart w:id="0" w:name="_Hlk144394481"/>
          <w:r w:rsidRPr="0096729F">
            <w:rPr>
              <w:rFonts w:ascii="Cambria" w:eastAsia="MS Mincho" w:hAnsi="Cambria"/>
              <w:noProof/>
            </w:rPr>
            <w:drawing>
              <wp:inline distT="0" distB="0" distL="0" distR="0" wp14:anchorId="1E30F858" wp14:editId="57B413F2">
                <wp:extent cx="5974080" cy="533400"/>
                <wp:effectExtent l="0" t="0" r="7620" b="0"/>
                <wp:docPr id="2123028175"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54C2827D" w14:textId="77777777" w:rsidR="00D3751E" w:rsidRPr="0096729F" w:rsidRDefault="00D3751E" w:rsidP="0096729F">
          <w:pPr>
            <w:rPr>
              <w:rFonts w:ascii="Times New Roman" w:eastAsia="MS Mincho" w:hAnsi="Times New Roman"/>
              <w:sz w:val="18"/>
              <w:szCs w:val="18"/>
            </w:rPr>
          </w:pPr>
        </w:p>
      </w:tc>
      <w:tc>
        <w:tcPr>
          <w:tcW w:w="1275" w:type="dxa"/>
          <w:vAlign w:val="center"/>
        </w:tcPr>
        <w:p w14:paraId="4514E6C7" w14:textId="77777777" w:rsidR="00D3751E" w:rsidRPr="0096729F" w:rsidRDefault="00D3751E" w:rsidP="0096729F">
          <w:pPr>
            <w:jc w:val="right"/>
            <w:rPr>
              <w:rFonts w:ascii="Times New Roman" w:eastAsia="MS Mincho" w:hAnsi="Times New Roman"/>
              <w:sz w:val="18"/>
              <w:szCs w:val="18"/>
            </w:rPr>
          </w:pPr>
        </w:p>
      </w:tc>
    </w:tr>
    <w:bookmarkEnd w:id="0"/>
  </w:tbl>
  <w:p w14:paraId="134B67CC" w14:textId="77777777" w:rsidR="00D3751E" w:rsidRDefault="00D3751E" w:rsidP="0096729F">
    <w:pPr>
      <w:pStyle w:val="Header"/>
    </w:pPr>
  </w:p>
  <w:p w14:paraId="4ED9A785" w14:textId="77777777" w:rsidR="00D3751E" w:rsidRDefault="00D3751E" w:rsidP="00C30D81">
    <w:pPr>
      <w:pStyle w:val="Header"/>
      <w:tabs>
        <w:tab w:val="left" w:pos="94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426D6" w14:textId="441C9924" w:rsidR="006E771A" w:rsidRDefault="00D3751E">
    <w:pPr>
      <w:pStyle w:val="Header"/>
    </w:pPr>
    <w:r w:rsidRPr="0096729F">
      <w:rPr>
        <w:rFonts w:ascii="Cambria" w:eastAsia="MS Mincho" w:hAnsi="Cambria"/>
        <w:noProof/>
        <w:lang w:val="en-US"/>
      </w:rPr>
      <w:drawing>
        <wp:inline distT="0" distB="0" distL="0" distR="0" wp14:anchorId="182BDB7D" wp14:editId="659002FB">
          <wp:extent cx="5974080" cy="533400"/>
          <wp:effectExtent l="0" t="0" r="7620" b="0"/>
          <wp:docPr id="159135163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3CE7AA89" w14:textId="77777777" w:rsidR="00D3751E" w:rsidRDefault="00D37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4944BC"/>
    <w:multiLevelType w:val="hybridMultilevel"/>
    <w:tmpl w:val="F026A6B2"/>
    <w:lvl w:ilvl="0" w:tplc="102A978A">
      <w:start w:val="1"/>
      <w:numFmt w:val="decimal"/>
      <w:lvlText w:val="(%1)"/>
      <w:lvlJc w:val="left"/>
      <w:pPr>
        <w:ind w:left="360" w:hanging="360"/>
      </w:pPr>
      <w:rPr>
        <w:rFonts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E67035E"/>
    <w:multiLevelType w:val="hybridMultilevel"/>
    <w:tmpl w:val="D15A0F52"/>
    <w:lvl w:ilvl="0" w:tplc="AD96BF56">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907E2A"/>
    <w:multiLevelType w:val="hybridMultilevel"/>
    <w:tmpl w:val="1FECFBF0"/>
    <w:lvl w:ilvl="0" w:tplc="2AB862F0">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CB32B0"/>
    <w:multiLevelType w:val="hybridMultilevel"/>
    <w:tmpl w:val="698EC9D8"/>
    <w:lvl w:ilvl="0" w:tplc="F62A601A">
      <w:numFmt w:val="bullet"/>
      <w:lvlText w:val="-"/>
      <w:lvlJc w:val="left"/>
      <w:pPr>
        <w:ind w:left="720" w:hanging="360"/>
      </w:pPr>
      <w:rPr>
        <w:rFonts w:ascii="Trebuchet MS" w:eastAsia="Times New Roman" w:hAnsi="Trebuchet MS"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982126"/>
    <w:multiLevelType w:val="hybridMultilevel"/>
    <w:tmpl w:val="00B457AE"/>
    <w:lvl w:ilvl="0" w:tplc="5562EDCA">
      <w:numFmt w:val="bullet"/>
      <w:lvlText w:val="-"/>
      <w:lvlJc w:val="left"/>
      <w:pPr>
        <w:ind w:left="720" w:hanging="360"/>
      </w:pPr>
      <w:rPr>
        <w:rFonts w:ascii="Trebuchet MS" w:eastAsia="Times New Roman" w:hAnsi="Trebuchet MS" w:cs="Aria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BB2060"/>
    <w:multiLevelType w:val="hybridMultilevel"/>
    <w:tmpl w:val="1278F3EC"/>
    <w:lvl w:ilvl="0" w:tplc="E3FCF260">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C986C4E"/>
    <w:multiLevelType w:val="hybridMultilevel"/>
    <w:tmpl w:val="04E66920"/>
    <w:lvl w:ilvl="0" w:tplc="202EFE22">
      <w:start w:val="21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08B52FB"/>
    <w:multiLevelType w:val="hybridMultilevel"/>
    <w:tmpl w:val="F4C852A4"/>
    <w:lvl w:ilvl="0" w:tplc="3BB0274C">
      <w:start w:val="218"/>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45F33F5"/>
    <w:multiLevelType w:val="hybridMultilevel"/>
    <w:tmpl w:val="E9A601F0"/>
    <w:lvl w:ilvl="0" w:tplc="04180001">
      <w:start w:val="1"/>
      <w:numFmt w:val="bullet"/>
      <w:lvlText w:val=""/>
      <w:lvlJc w:val="left"/>
      <w:pPr>
        <w:ind w:left="1260" w:hanging="360"/>
      </w:pPr>
      <w:rPr>
        <w:rFonts w:ascii="Symbol" w:hAnsi="Symbol" w:hint="default"/>
      </w:rPr>
    </w:lvl>
    <w:lvl w:ilvl="1" w:tplc="04180003" w:tentative="1">
      <w:start w:val="1"/>
      <w:numFmt w:val="bullet"/>
      <w:lvlText w:val="o"/>
      <w:lvlJc w:val="left"/>
      <w:pPr>
        <w:ind w:left="1980" w:hanging="360"/>
      </w:pPr>
      <w:rPr>
        <w:rFonts w:ascii="Courier New" w:hAnsi="Courier New" w:cs="Courier New" w:hint="default"/>
      </w:rPr>
    </w:lvl>
    <w:lvl w:ilvl="2" w:tplc="04180005" w:tentative="1">
      <w:start w:val="1"/>
      <w:numFmt w:val="bullet"/>
      <w:lvlText w:val=""/>
      <w:lvlJc w:val="left"/>
      <w:pPr>
        <w:ind w:left="2700" w:hanging="360"/>
      </w:pPr>
      <w:rPr>
        <w:rFonts w:ascii="Wingdings" w:hAnsi="Wingdings" w:hint="default"/>
      </w:rPr>
    </w:lvl>
    <w:lvl w:ilvl="3" w:tplc="04180001" w:tentative="1">
      <w:start w:val="1"/>
      <w:numFmt w:val="bullet"/>
      <w:lvlText w:val=""/>
      <w:lvlJc w:val="left"/>
      <w:pPr>
        <w:ind w:left="3420" w:hanging="360"/>
      </w:pPr>
      <w:rPr>
        <w:rFonts w:ascii="Symbol" w:hAnsi="Symbol" w:hint="default"/>
      </w:rPr>
    </w:lvl>
    <w:lvl w:ilvl="4" w:tplc="04180003" w:tentative="1">
      <w:start w:val="1"/>
      <w:numFmt w:val="bullet"/>
      <w:lvlText w:val="o"/>
      <w:lvlJc w:val="left"/>
      <w:pPr>
        <w:ind w:left="4140" w:hanging="360"/>
      </w:pPr>
      <w:rPr>
        <w:rFonts w:ascii="Courier New" w:hAnsi="Courier New" w:cs="Courier New" w:hint="default"/>
      </w:rPr>
    </w:lvl>
    <w:lvl w:ilvl="5" w:tplc="04180005" w:tentative="1">
      <w:start w:val="1"/>
      <w:numFmt w:val="bullet"/>
      <w:lvlText w:val=""/>
      <w:lvlJc w:val="left"/>
      <w:pPr>
        <w:ind w:left="4860" w:hanging="360"/>
      </w:pPr>
      <w:rPr>
        <w:rFonts w:ascii="Wingdings" w:hAnsi="Wingdings" w:hint="default"/>
      </w:rPr>
    </w:lvl>
    <w:lvl w:ilvl="6" w:tplc="04180001" w:tentative="1">
      <w:start w:val="1"/>
      <w:numFmt w:val="bullet"/>
      <w:lvlText w:val=""/>
      <w:lvlJc w:val="left"/>
      <w:pPr>
        <w:ind w:left="5580" w:hanging="360"/>
      </w:pPr>
      <w:rPr>
        <w:rFonts w:ascii="Symbol" w:hAnsi="Symbol" w:hint="default"/>
      </w:rPr>
    </w:lvl>
    <w:lvl w:ilvl="7" w:tplc="04180003" w:tentative="1">
      <w:start w:val="1"/>
      <w:numFmt w:val="bullet"/>
      <w:lvlText w:val="o"/>
      <w:lvlJc w:val="left"/>
      <w:pPr>
        <w:ind w:left="6300" w:hanging="360"/>
      </w:pPr>
      <w:rPr>
        <w:rFonts w:ascii="Courier New" w:hAnsi="Courier New" w:cs="Courier New" w:hint="default"/>
      </w:rPr>
    </w:lvl>
    <w:lvl w:ilvl="8" w:tplc="04180005" w:tentative="1">
      <w:start w:val="1"/>
      <w:numFmt w:val="bullet"/>
      <w:lvlText w:val=""/>
      <w:lvlJc w:val="left"/>
      <w:pPr>
        <w:ind w:left="7020" w:hanging="360"/>
      </w:pPr>
      <w:rPr>
        <w:rFonts w:ascii="Wingdings" w:hAnsi="Wingdings" w:hint="default"/>
      </w:rPr>
    </w:lvl>
  </w:abstractNum>
  <w:num w:numId="1" w16cid:durableId="1041712117">
    <w:abstractNumId w:val="3"/>
  </w:num>
  <w:num w:numId="2" w16cid:durableId="2062627998">
    <w:abstractNumId w:val="9"/>
  </w:num>
  <w:num w:numId="3" w16cid:durableId="571475926">
    <w:abstractNumId w:val="6"/>
  </w:num>
  <w:num w:numId="4" w16cid:durableId="510342067">
    <w:abstractNumId w:val="7"/>
  </w:num>
  <w:num w:numId="5" w16cid:durableId="822358123">
    <w:abstractNumId w:val="4"/>
  </w:num>
  <w:num w:numId="6" w16cid:durableId="1954432912">
    <w:abstractNumId w:val="8"/>
  </w:num>
  <w:num w:numId="7" w16cid:durableId="287395943">
    <w:abstractNumId w:val="2"/>
  </w:num>
  <w:num w:numId="8" w16cid:durableId="759107535">
    <w:abstractNumId w:val="5"/>
  </w:num>
  <w:num w:numId="9" w16cid:durableId="1879511505">
    <w:abstractNumId w:val="1"/>
  </w:num>
  <w:num w:numId="10" w16cid:durableId="628051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155"/>
    <w:rsid w:val="000020A8"/>
    <w:rsid w:val="000028B3"/>
    <w:rsid w:val="00002EC1"/>
    <w:rsid w:val="00007A05"/>
    <w:rsid w:val="00010178"/>
    <w:rsid w:val="00011FFC"/>
    <w:rsid w:val="00012A0D"/>
    <w:rsid w:val="000135DF"/>
    <w:rsid w:val="00014D4D"/>
    <w:rsid w:val="000174BE"/>
    <w:rsid w:val="00017E8D"/>
    <w:rsid w:val="000200AF"/>
    <w:rsid w:val="00024C2C"/>
    <w:rsid w:val="00025A9D"/>
    <w:rsid w:val="00026262"/>
    <w:rsid w:val="00030C05"/>
    <w:rsid w:val="00033D08"/>
    <w:rsid w:val="000351FE"/>
    <w:rsid w:val="00036662"/>
    <w:rsid w:val="0003722F"/>
    <w:rsid w:val="0004021B"/>
    <w:rsid w:val="0004152C"/>
    <w:rsid w:val="000421CF"/>
    <w:rsid w:val="00042BA7"/>
    <w:rsid w:val="00045810"/>
    <w:rsid w:val="000507C6"/>
    <w:rsid w:val="0005127E"/>
    <w:rsid w:val="00052E26"/>
    <w:rsid w:val="000624C2"/>
    <w:rsid w:val="000649D7"/>
    <w:rsid w:val="00067C86"/>
    <w:rsid w:val="00070B9C"/>
    <w:rsid w:val="00070F02"/>
    <w:rsid w:val="000740A2"/>
    <w:rsid w:val="000745F8"/>
    <w:rsid w:val="00074DF9"/>
    <w:rsid w:val="00075B58"/>
    <w:rsid w:val="000801B6"/>
    <w:rsid w:val="000805EF"/>
    <w:rsid w:val="00081D00"/>
    <w:rsid w:val="0008280E"/>
    <w:rsid w:val="0008387F"/>
    <w:rsid w:val="0008442F"/>
    <w:rsid w:val="00090CF5"/>
    <w:rsid w:val="00092818"/>
    <w:rsid w:val="000936D2"/>
    <w:rsid w:val="00097FEB"/>
    <w:rsid w:val="000A0D37"/>
    <w:rsid w:val="000A1512"/>
    <w:rsid w:val="000A261F"/>
    <w:rsid w:val="000A776A"/>
    <w:rsid w:val="000B3E49"/>
    <w:rsid w:val="000B4DB9"/>
    <w:rsid w:val="000C0DE8"/>
    <w:rsid w:val="000C21C2"/>
    <w:rsid w:val="000C2F32"/>
    <w:rsid w:val="000C2FA0"/>
    <w:rsid w:val="000C6267"/>
    <w:rsid w:val="000C787E"/>
    <w:rsid w:val="000E155E"/>
    <w:rsid w:val="000E19B8"/>
    <w:rsid w:val="000E69B6"/>
    <w:rsid w:val="000E6DE4"/>
    <w:rsid w:val="000F0778"/>
    <w:rsid w:val="000F0D0B"/>
    <w:rsid w:val="000F21FF"/>
    <w:rsid w:val="0010128F"/>
    <w:rsid w:val="00101F20"/>
    <w:rsid w:val="00102E87"/>
    <w:rsid w:val="00106F7E"/>
    <w:rsid w:val="00110911"/>
    <w:rsid w:val="00112884"/>
    <w:rsid w:val="001143E9"/>
    <w:rsid w:val="00115722"/>
    <w:rsid w:val="00116930"/>
    <w:rsid w:val="0011761D"/>
    <w:rsid w:val="001201ED"/>
    <w:rsid w:val="00131388"/>
    <w:rsid w:val="00141B14"/>
    <w:rsid w:val="00144480"/>
    <w:rsid w:val="001448BB"/>
    <w:rsid w:val="00145454"/>
    <w:rsid w:val="001459BC"/>
    <w:rsid w:val="001461EE"/>
    <w:rsid w:val="00147C2F"/>
    <w:rsid w:val="00150648"/>
    <w:rsid w:val="001514B8"/>
    <w:rsid w:val="001526BF"/>
    <w:rsid w:val="001609EC"/>
    <w:rsid w:val="00163A2B"/>
    <w:rsid w:val="00167AD6"/>
    <w:rsid w:val="00167DDE"/>
    <w:rsid w:val="001706A0"/>
    <w:rsid w:val="00171992"/>
    <w:rsid w:val="00172339"/>
    <w:rsid w:val="00176BAF"/>
    <w:rsid w:val="00177127"/>
    <w:rsid w:val="00177D76"/>
    <w:rsid w:val="00184241"/>
    <w:rsid w:val="00185A4A"/>
    <w:rsid w:val="001929CD"/>
    <w:rsid w:val="00196563"/>
    <w:rsid w:val="0019661C"/>
    <w:rsid w:val="001A0C95"/>
    <w:rsid w:val="001A2D3E"/>
    <w:rsid w:val="001B0A12"/>
    <w:rsid w:val="001B220B"/>
    <w:rsid w:val="001C02B6"/>
    <w:rsid w:val="001C32D7"/>
    <w:rsid w:val="001D1FCA"/>
    <w:rsid w:val="001D2605"/>
    <w:rsid w:val="001D33BD"/>
    <w:rsid w:val="001D40BC"/>
    <w:rsid w:val="001E058A"/>
    <w:rsid w:val="001E33E4"/>
    <w:rsid w:val="001E5829"/>
    <w:rsid w:val="001E7C13"/>
    <w:rsid w:val="001F0D70"/>
    <w:rsid w:val="001F4606"/>
    <w:rsid w:val="001F78D4"/>
    <w:rsid w:val="00201B74"/>
    <w:rsid w:val="00212173"/>
    <w:rsid w:val="0021405E"/>
    <w:rsid w:val="0021673C"/>
    <w:rsid w:val="00216F34"/>
    <w:rsid w:val="00217052"/>
    <w:rsid w:val="0022162E"/>
    <w:rsid w:val="002235D1"/>
    <w:rsid w:val="0022586C"/>
    <w:rsid w:val="00230018"/>
    <w:rsid w:val="00232704"/>
    <w:rsid w:val="00235834"/>
    <w:rsid w:val="002360B7"/>
    <w:rsid w:val="0023627B"/>
    <w:rsid w:val="00237EAA"/>
    <w:rsid w:val="00240342"/>
    <w:rsid w:val="002446A7"/>
    <w:rsid w:val="002509B5"/>
    <w:rsid w:val="00253946"/>
    <w:rsid w:val="002544A3"/>
    <w:rsid w:val="00263EDF"/>
    <w:rsid w:val="0026457C"/>
    <w:rsid w:val="00265A05"/>
    <w:rsid w:val="00267CDB"/>
    <w:rsid w:val="00272504"/>
    <w:rsid w:val="002732EB"/>
    <w:rsid w:val="00281124"/>
    <w:rsid w:val="00283B47"/>
    <w:rsid w:val="002874AF"/>
    <w:rsid w:val="00291783"/>
    <w:rsid w:val="002922E8"/>
    <w:rsid w:val="00293D16"/>
    <w:rsid w:val="00293E9E"/>
    <w:rsid w:val="002A4C46"/>
    <w:rsid w:val="002A5F8F"/>
    <w:rsid w:val="002A6B4C"/>
    <w:rsid w:val="002B02A1"/>
    <w:rsid w:val="002B0EC1"/>
    <w:rsid w:val="002B0F5C"/>
    <w:rsid w:val="002B3ADD"/>
    <w:rsid w:val="002B4530"/>
    <w:rsid w:val="002B49F2"/>
    <w:rsid w:val="002B6DBC"/>
    <w:rsid w:val="002B7585"/>
    <w:rsid w:val="002C05B5"/>
    <w:rsid w:val="002C0740"/>
    <w:rsid w:val="002C7BC8"/>
    <w:rsid w:val="002D20C3"/>
    <w:rsid w:val="002D5A47"/>
    <w:rsid w:val="002E2D1E"/>
    <w:rsid w:val="002E4DAB"/>
    <w:rsid w:val="002F6286"/>
    <w:rsid w:val="00306948"/>
    <w:rsid w:val="00306993"/>
    <w:rsid w:val="00306F39"/>
    <w:rsid w:val="003127B4"/>
    <w:rsid w:val="00314CA9"/>
    <w:rsid w:val="00315425"/>
    <w:rsid w:val="00315DED"/>
    <w:rsid w:val="00317610"/>
    <w:rsid w:val="00325C24"/>
    <w:rsid w:val="003264B3"/>
    <w:rsid w:val="0032660B"/>
    <w:rsid w:val="003275A9"/>
    <w:rsid w:val="00327ED2"/>
    <w:rsid w:val="003322FF"/>
    <w:rsid w:val="00333D68"/>
    <w:rsid w:val="00334C33"/>
    <w:rsid w:val="0033544A"/>
    <w:rsid w:val="0033623C"/>
    <w:rsid w:val="00342254"/>
    <w:rsid w:val="00344204"/>
    <w:rsid w:val="003450B1"/>
    <w:rsid w:val="00355974"/>
    <w:rsid w:val="00355E0B"/>
    <w:rsid w:val="0035667C"/>
    <w:rsid w:val="00356B7D"/>
    <w:rsid w:val="00357D1C"/>
    <w:rsid w:val="00362B01"/>
    <w:rsid w:val="003647AE"/>
    <w:rsid w:val="00367A2F"/>
    <w:rsid w:val="0037007D"/>
    <w:rsid w:val="003721C1"/>
    <w:rsid w:val="00373C71"/>
    <w:rsid w:val="00375895"/>
    <w:rsid w:val="0037675A"/>
    <w:rsid w:val="003830DA"/>
    <w:rsid w:val="00385520"/>
    <w:rsid w:val="00390192"/>
    <w:rsid w:val="00397683"/>
    <w:rsid w:val="0039771B"/>
    <w:rsid w:val="00397A58"/>
    <w:rsid w:val="00397E5F"/>
    <w:rsid w:val="003A1694"/>
    <w:rsid w:val="003A7097"/>
    <w:rsid w:val="003A7655"/>
    <w:rsid w:val="003B0834"/>
    <w:rsid w:val="003B0CDB"/>
    <w:rsid w:val="003B260E"/>
    <w:rsid w:val="003B2CA6"/>
    <w:rsid w:val="003B424E"/>
    <w:rsid w:val="003C0926"/>
    <w:rsid w:val="003C107F"/>
    <w:rsid w:val="003C3D16"/>
    <w:rsid w:val="003C5265"/>
    <w:rsid w:val="003C600B"/>
    <w:rsid w:val="003D07A0"/>
    <w:rsid w:val="003D18DE"/>
    <w:rsid w:val="003D2818"/>
    <w:rsid w:val="003D7155"/>
    <w:rsid w:val="003E1E74"/>
    <w:rsid w:val="003E58A1"/>
    <w:rsid w:val="003F2F52"/>
    <w:rsid w:val="003F6427"/>
    <w:rsid w:val="003F7F41"/>
    <w:rsid w:val="00401109"/>
    <w:rsid w:val="004011A0"/>
    <w:rsid w:val="00401F44"/>
    <w:rsid w:val="00403492"/>
    <w:rsid w:val="004055E5"/>
    <w:rsid w:val="00407E24"/>
    <w:rsid w:val="004125D8"/>
    <w:rsid w:val="00414B29"/>
    <w:rsid w:val="00414C4B"/>
    <w:rsid w:val="004165C1"/>
    <w:rsid w:val="00417004"/>
    <w:rsid w:val="00420490"/>
    <w:rsid w:val="00421480"/>
    <w:rsid w:val="004233BA"/>
    <w:rsid w:val="00424C93"/>
    <w:rsid w:val="00427194"/>
    <w:rsid w:val="00430F59"/>
    <w:rsid w:val="00434882"/>
    <w:rsid w:val="004410CE"/>
    <w:rsid w:val="00443331"/>
    <w:rsid w:val="00443824"/>
    <w:rsid w:val="00445C8B"/>
    <w:rsid w:val="0044763A"/>
    <w:rsid w:val="00452858"/>
    <w:rsid w:val="004540CD"/>
    <w:rsid w:val="004542D4"/>
    <w:rsid w:val="00454C48"/>
    <w:rsid w:val="00456473"/>
    <w:rsid w:val="00460086"/>
    <w:rsid w:val="00461898"/>
    <w:rsid w:val="00461EEA"/>
    <w:rsid w:val="004624E5"/>
    <w:rsid w:val="004628E8"/>
    <w:rsid w:val="004655D6"/>
    <w:rsid w:val="004678AA"/>
    <w:rsid w:val="00472089"/>
    <w:rsid w:val="00472BBB"/>
    <w:rsid w:val="00473397"/>
    <w:rsid w:val="00474BAE"/>
    <w:rsid w:val="00476436"/>
    <w:rsid w:val="004821C4"/>
    <w:rsid w:val="004837ED"/>
    <w:rsid w:val="004870AD"/>
    <w:rsid w:val="004926C2"/>
    <w:rsid w:val="00494E33"/>
    <w:rsid w:val="00495BF9"/>
    <w:rsid w:val="004A31C2"/>
    <w:rsid w:val="004B1B0A"/>
    <w:rsid w:val="004B299C"/>
    <w:rsid w:val="004B38A2"/>
    <w:rsid w:val="004B44E6"/>
    <w:rsid w:val="004B4A5B"/>
    <w:rsid w:val="004B5988"/>
    <w:rsid w:val="004B71AD"/>
    <w:rsid w:val="004C0CE8"/>
    <w:rsid w:val="004C1685"/>
    <w:rsid w:val="004D0C11"/>
    <w:rsid w:val="004D3861"/>
    <w:rsid w:val="004D44DB"/>
    <w:rsid w:val="004D61AF"/>
    <w:rsid w:val="004E0262"/>
    <w:rsid w:val="004E1E0D"/>
    <w:rsid w:val="004E364B"/>
    <w:rsid w:val="004E533A"/>
    <w:rsid w:val="004E7C4A"/>
    <w:rsid w:val="004F568A"/>
    <w:rsid w:val="004F767F"/>
    <w:rsid w:val="004F7EA5"/>
    <w:rsid w:val="00505058"/>
    <w:rsid w:val="0050652D"/>
    <w:rsid w:val="0051325C"/>
    <w:rsid w:val="00516EAF"/>
    <w:rsid w:val="00520301"/>
    <w:rsid w:val="00520F02"/>
    <w:rsid w:val="00524C07"/>
    <w:rsid w:val="00527D1D"/>
    <w:rsid w:val="005304AC"/>
    <w:rsid w:val="00531361"/>
    <w:rsid w:val="00533B1F"/>
    <w:rsid w:val="005343EA"/>
    <w:rsid w:val="00536E61"/>
    <w:rsid w:val="0054039E"/>
    <w:rsid w:val="00544A7C"/>
    <w:rsid w:val="0054541D"/>
    <w:rsid w:val="005533C1"/>
    <w:rsid w:val="00553ABE"/>
    <w:rsid w:val="005564B1"/>
    <w:rsid w:val="00562F5C"/>
    <w:rsid w:val="00563078"/>
    <w:rsid w:val="00565B79"/>
    <w:rsid w:val="00566E3E"/>
    <w:rsid w:val="00567E10"/>
    <w:rsid w:val="005702F9"/>
    <w:rsid w:val="00572EFC"/>
    <w:rsid w:val="005808B9"/>
    <w:rsid w:val="00584878"/>
    <w:rsid w:val="00592049"/>
    <w:rsid w:val="00594592"/>
    <w:rsid w:val="005962CE"/>
    <w:rsid w:val="005A007F"/>
    <w:rsid w:val="005A312A"/>
    <w:rsid w:val="005A3763"/>
    <w:rsid w:val="005A67A6"/>
    <w:rsid w:val="005A78A1"/>
    <w:rsid w:val="005A7C07"/>
    <w:rsid w:val="005B094D"/>
    <w:rsid w:val="005B2C7F"/>
    <w:rsid w:val="005C1A1F"/>
    <w:rsid w:val="005C21A5"/>
    <w:rsid w:val="005D0A9E"/>
    <w:rsid w:val="005D1FE0"/>
    <w:rsid w:val="005D24B5"/>
    <w:rsid w:val="005D51AA"/>
    <w:rsid w:val="005D75AD"/>
    <w:rsid w:val="005E1681"/>
    <w:rsid w:val="005E2451"/>
    <w:rsid w:val="005E5F1F"/>
    <w:rsid w:val="005E726C"/>
    <w:rsid w:val="005F0F33"/>
    <w:rsid w:val="005F4581"/>
    <w:rsid w:val="005F45D8"/>
    <w:rsid w:val="005F56A8"/>
    <w:rsid w:val="005F60D2"/>
    <w:rsid w:val="005F63D4"/>
    <w:rsid w:val="005F78C0"/>
    <w:rsid w:val="006007F5"/>
    <w:rsid w:val="0060693C"/>
    <w:rsid w:val="00611DEB"/>
    <w:rsid w:val="00613108"/>
    <w:rsid w:val="006134FF"/>
    <w:rsid w:val="00613A87"/>
    <w:rsid w:val="00616111"/>
    <w:rsid w:val="00616DFD"/>
    <w:rsid w:val="00620329"/>
    <w:rsid w:val="00627600"/>
    <w:rsid w:val="00630BC3"/>
    <w:rsid w:val="00630BF9"/>
    <w:rsid w:val="0063197A"/>
    <w:rsid w:val="00634135"/>
    <w:rsid w:val="00634C25"/>
    <w:rsid w:val="006358ED"/>
    <w:rsid w:val="006403E4"/>
    <w:rsid w:val="006419D3"/>
    <w:rsid w:val="0065488B"/>
    <w:rsid w:val="00655A39"/>
    <w:rsid w:val="0066246D"/>
    <w:rsid w:val="00665D73"/>
    <w:rsid w:val="00665E33"/>
    <w:rsid w:val="00667875"/>
    <w:rsid w:val="00670835"/>
    <w:rsid w:val="00673585"/>
    <w:rsid w:val="00677D60"/>
    <w:rsid w:val="00681939"/>
    <w:rsid w:val="0068269B"/>
    <w:rsid w:val="00682BEC"/>
    <w:rsid w:val="00683A49"/>
    <w:rsid w:val="00684776"/>
    <w:rsid w:val="00687910"/>
    <w:rsid w:val="00687D0A"/>
    <w:rsid w:val="006923B6"/>
    <w:rsid w:val="00693B79"/>
    <w:rsid w:val="0069418E"/>
    <w:rsid w:val="0069786B"/>
    <w:rsid w:val="006979BC"/>
    <w:rsid w:val="006A03C6"/>
    <w:rsid w:val="006A1FFD"/>
    <w:rsid w:val="006A3230"/>
    <w:rsid w:val="006A550F"/>
    <w:rsid w:val="006A5C11"/>
    <w:rsid w:val="006B0202"/>
    <w:rsid w:val="006B1B6D"/>
    <w:rsid w:val="006B38E1"/>
    <w:rsid w:val="006B57BA"/>
    <w:rsid w:val="006C0C8D"/>
    <w:rsid w:val="006C228D"/>
    <w:rsid w:val="006C2818"/>
    <w:rsid w:val="006C4665"/>
    <w:rsid w:val="006C5625"/>
    <w:rsid w:val="006D0893"/>
    <w:rsid w:val="006D10DF"/>
    <w:rsid w:val="006D5784"/>
    <w:rsid w:val="006D78F4"/>
    <w:rsid w:val="006E2ABB"/>
    <w:rsid w:val="006E771A"/>
    <w:rsid w:val="006F1E9F"/>
    <w:rsid w:val="006F211A"/>
    <w:rsid w:val="006F6D1E"/>
    <w:rsid w:val="007047C9"/>
    <w:rsid w:val="00704DE7"/>
    <w:rsid w:val="00705075"/>
    <w:rsid w:val="00707248"/>
    <w:rsid w:val="00711E4B"/>
    <w:rsid w:val="00713718"/>
    <w:rsid w:val="00715567"/>
    <w:rsid w:val="007165B5"/>
    <w:rsid w:val="00722D59"/>
    <w:rsid w:val="00724653"/>
    <w:rsid w:val="00732523"/>
    <w:rsid w:val="00733E5A"/>
    <w:rsid w:val="00740D6C"/>
    <w:rsid w:val="00743FC4"/>
    <w:rsid w:val="007449AE"/>
    <w:rsid w:val="00745F5E"/>
    <w:rsid w:val="007519E4"/>
    <w:rsid w:val="00751EE4"/>
    <w:rsid w:val="007520F9"/>
    <w:rsid w:val="0075216E"/>
    <w:rsid w:val="00756A99"/>
    <w:rsid w:val="00756C63"/>
    <w:rsid w:val="00760065"/>
    <w:rsid w:val="00761EAC"/>
    <w:rsid w:val="00762338"/>
    <w:rsid w:val="00764D38"/>
    <w:rsid w:val="00767CB6"/>
    <w:rsid w:val="00770A90"/>
    <w:rsid w:val="007732D9"/>
    <w:rsid w:val="00773FEA"/>
    <w:rsid w:val="007758D7"/>
    <w:rsid w:val="00776000"/>
    <w:rsid w:val="00776164"/>
    <w:rsid w:val="007812EB"/>
    <w:rsid w:val="00791994"/>
    <w:rsid w:val="00792145"/>
    <w:rsid w:val="007923C4"/>
    <w:rsid w:val="007946C0"/>
    <w:rsid w:val="007A2308"/>
    <w:rsid w:val="007A411E"/>
    <w:rsid w:val="007A6B6E"/>
    <w:rsid w:val="007B0A6E"/>
    <w:rsid w:val="007B0D43"/>
    <w:rsid w:val="007C1D17"/>
    <w:rsid w:val="007C627D"/>
    <w:rsid w:val="007C7683"/>
    <w:rsid w:val="007D4DA9"/>
    <w:rsid w:val="007D4E15"/>
    <w:rsid w:val="007D53FE"/>
    <w:rsid w:val="007D6450"/>
    <w:rsid w:val="007E0104"/>
    <w:rsid w:val="007E0CC0"/>
    <w:rsid w:val="007E3DB6"/>
    <w:rsid w:val="007E5EB4"/>
    <w:rsid w:val="007E7FFA"/>
    <w:rsid w:val="007F209B"/>
    <w:rsid w:val="007F3FC2"/>
    <w:rsid w:val="007F4B2B"/>
    <w:rsid w:val="007F66CA"/>
    <w:rsid w:val="007F737E"/>
    <w:rsid w:val="00805B05"/>
    <w:rsid w:val="00811406"/>
    <w:rsid w:val="00813C36"/>
    <w:rsid w:val="00814F13"/>
    <w:rsid w:val="0081683B"/>
    <w:rsid w:val="0082169C"/>
    <w:rsid w:val="00822945"/>
    <w:rsid w:val="008259D3"/>
    <w:rsid w:val="008264FF"/>
    <w:rsid w:val="00826504"/>
    <w:rsid w:val="008312A5"/>
    <w:rsid w:val="008314F5"/>
    <w:rsid w:val="008323D6"/>
    <w:rsid w:val="00832B91"/>
    <w:rsid w:val="00836966"/>
    <w:rsid w:val="00837CA2"/>
    <w:rsid w:val="00841E70"/>
    <w:rsid w:val="008449FC"/>
    <w:rsid w:val="008453F5"/>
    <w:rsid w:val="008469EE"/>
    <w:rsid w:val="008510AC"/>
    <w:rsid w:val="008515F7"/>
    <w:rsid w:val="008520D7"/>
    <w:rsid w:val="00855478"/>
    <w:rsid w:val="00857222"/>
    <w:rsid w:val="008579A9"/>
    <w:rsid w:val="00866468"/>
    <w:rsid w:val="008704E7"/>
    <w:rsid w:val="008708A8"/>
    <w:rsid w:val="008709EF"/>
    <w:rsid w:val="00871B31"/>
    <w:rsid w:val="008803B7"/>
    <w:rsid w:val="0088048B"/>
    <w:rsid w:val="00883DA6"/>
    <w:rsid w:val="00885D3F"/>
    <w:rsid w:val="0088608D"/>
    <w:rsid w:val="00887BB8"/>
    <w:rsid w:val="00890767"/>
    <w:rsid w:val="008969F1"/>
    <w:rsid w:val="008A2AD9"/>
    <w:rsid w:val="008B3334"/>
    <w:rsid w:val="008B5093"/>
    <w:rsid w:val="008B6AF9"/>
    <w:rsid w:val="008B7C90"/>
    <w:rsid w:val="008C1107"/>
    <w:rsid w:val="008C18F1"/>
    <w:rsid w:val="008C2967"/>
    <w:rsid w:val="008C2FFF"/>
    <w:rsid w:val="008C6ED5"/>
    <w:rsid w:val="008D3E2D"/>
    <w:rsid w:val="008D4396"/>
    <w:rsid w:val="008D593A"/>
    <w:rsid w:val="008D5D80"/>
    <w:rsid w:val="008E1CF5"/>
    <w:rsid w:val="008E2862"/>
    <w:rsid w:val="008E4E0C"/>
    <w:rsid w:val="008F0D19"/>
    <w:rsid w:val="008F0E88"/>
    <w:rsid w:val="008F4A44"/>
    <w:rsid w:val="008F7703"/>
    <w:rsid w:val="008F7E6B"/>
    <w:rsid w:val="009023B8"/>
    <w:rsid w:val="00905F72"/>
    <w:rsid w:val="009078BB"/>
    <w:rsid w:val="00917B68"/>
    <w:rsid w:val="0092580D"/>
    <w:rsid w:val="0093152E"/>
    <w:rsid w:val="00935767"/>
    <w:rsid w:val="00937DCF"/>
    <w:rsid w:val="00943DA5"/>
    <w:rsid w:val="00944916"/>
    <w:rsid w:val="00945F3B"/>
    <w:rsid w:val="009479F1"/>
    <w:rsid w:val="0096082F"/>
    <w:rsid w:val="00960A5C"/>
    <w:rsid w:val="00962847"/>
    <w:rsid w:val="00966B71"/>
    <w:rsid w:val="0097202E"/>
    <w:rsid w:val="0097542A"/>
    <w:rsid w:val="0097640B"/>
    <w:rsid w:val="009821FC"/>
    <w:rsid w:val="00982786"/>
    <w:rsid w:val="00984E3B"/>
    <w:rsid w:val="00985CF2"/>
    <w:rsid w:val="00992C15"/>
    <w:rsid w:val="00996452"/>
    <w:rsid w:val="009A0F35"/>
    <w:rsid w:val="009A37B4"/>
    <w:rsid w:val="009A677D"/>
    <w:rsid w:val="009B674C"/>
    <w:rsid w:val="009C2B28"/>
    <w:rsid w:val="009C368D"/>
    <w:rsid w:val="009C4C96"/>
    <w:rsid w:val="009C733E"/>
    <w:rsid w:val="009D0DC1"/>
    <w:rsid w:val="009E4C21"/>
    <w:rsid w:val="009E6336"/>
    <w:rsid w:val="009F7190"/>
    <w:rsid w:val="009F7A94"/>
    <w:rsid w:val="00A02C1D"/>
    <w:rsid w:val="00A075D5"/>
    <w:rsid w:val="00A1464F"/>
    <w:rsid w:val="00A20676"/>
    <w:rsid w:val="00A21D1E"/>
    <w:rsid w:val="00A25E54"/>
    <w:rsid w:val="00A3080F"/>
    <w:rsid w:val="00A31179"/>
    <w:rsid w:val="00A32B3F"/>
    <w:rsid w:val="00A331B1"/>
    <w:rsid w:val="00A3349D"/>
    <w:rsid w:val="00A4254E"/>
    <w:rsid w:val="00A45225"/>
    <w:rsid w:val="00A456B6"/>
    <w:rsid w:val="00A5498D"/>
    <w:rsid w:val="00A61571"/>
    <w:rsid w:val="00A65A0A"/>
    <w:rsid w:val="00A70887"/>
    <w:rsid w:val="00A75AB3"/>
    <w:rsid w:val="00A82469"/>
    <w:rsid w:val="00A9146E"/>
    <w:rsid w:val="00A9272B"/>
    <w:rsid w:val="00A93C0D"/>
    <w:rsid w:val="00A97F34"/>
    <w:rsid w:val="00AA1BC9"/>
    <w:rsid w:val="00AA5C7C"/>
    <w:rsid w:val="00AA754F"/>
    <w:rsid w:val="00AA7602"/>
    <w:rsid w:val="00AB2BBD"/>
    <w:rsid w:val="00AB497C"/>
    <w:rsid w:val="00AB5311"/>
    <w:rsid w:val="00AB54FE"/>
    <w:rsid w:val="00AB593F"/>
    <w:rsid w:val="00AB5F08"/>
    <w:rsid w:val="00AC46D9"/>
    <w:rsid w:val="00AC54A1"/>
    <w:rsid w:val="00AC6F66"/>
    <w:rsid w:val="00AC7D20"/>
    <w:rsid w:val="00AD113F"/>
    <w:rsid w:val="00AD2A4E"/>
    <w:rsid w:val="00AD3EE2"/>
    <w:rsid w:val="00AD776C"/>
    <w:rsid w:val="00AE15D9"/>
    <w:rsid w:val="00AE5EC1"/>
    <w:rsid w:val="00AE6F9B"/>
    <w:rsid w:val="00AF07D5"/>
    <w:rsid w:val="00AF3E86"/>
    <w:rsid w:val="00AF750B"/>
    <w:rsid w:val="00B135F0"/>
    <w:rsid w:val="00B13B9E"/>
    <w:rsid w:val="00B15A79"/>
    <w:rsid w:val="00B1648F"/>
    <w:rsid w:val="00B20EBE"/>
    <w:rsid w:val="00B2415B"/>
    <w:rsid w:val="00B2463A"/>
    <w:rsid w:val="00B32AB7"/>
    <w:rsid w:val="00B34166"/>
    <w:rsid w:val="00B3420E"/>
    <w:rsid w:val="00B35F7E"/>
    <w:rsid w:val="00B3614A"/>
    <w:rsid w:val="00B40029"/>
    <w:rsid w:val="00B44482"/>
    <w:rsid w:val="00B44CB6"/>
    <w:rsid w:val="00B5008E"/>
    <w:rsid w:val="00B514D4"/>
    <w:rsid w:val="00B51BFB"/>
    <w:rsid w:val="00B522F1"/>
    <w:rsid w:val="00B52CF0"/>
    <w:rsid w:val="00B53B23"/>
    <w:rsid w:val="00B542C9"/>
    <w:rsid w:val="00B636A0"/>
    <w:rsid w:val="00B667D8"/>
    <w:rsid w:val="00B70E53"/>
    <w:rsid w:val="00B73997"/>
    <w:rsid w:val="00B740D1"/>
    <w:rsid w:val="00B75DB7"/>
    <w:rsid w:val="00B833A0"/>
    <w:rsid w:val="00B87077"/>
    <w:rsid w:val="00B9133C"/>
    <w:rsid w:val="00BA1D07"/>
    <w:rsid w:val="00BA45E2"/>
    <w:rsid w:val="00BA5724"/>
    <w:rsid w:val="00BB4A46"/>
    <w:rsid w:val="00BB5B4F"/>
    <w:rsid w:val="00BB62DC"/>
    <w:rsid w:val="00BB7E7A"/>
    <w:rsid w:val="00BC08A1"/>
    <w:rsid w:val="00BC16A0"/>
    <w:rsid w:val="00BC1BF7"/>
    <w:rsid w:val="00BC2304"/>
    <w:rsid w:val="00BC6AC6"/>
    <w:rsid w:val="00BC7DD2"/>
    <w:rsid w:val="00BD32D8"/>
    <w:rsid w:val="00BD365A"/>
    <w:rsid w:val="00BD667E"/>
    <w:rsid w:val="00BE0B73"/>
    <w:rsid w:val="00BE2350"/>
    <w:rsid w:val="00BE4EBA"/>
    <w:rsid w:val="00BE53C3"/>
    <w:rsid w:val="00BF7676"/>
    <w:rsid w:val="00C03E36"/>
    <w:rsid w:val="00C07A38"/>
    <w:rsid w:val="00C10847"/>
    <w:rsid w:val="00C131E0"/>
    <w:rsid w:val="00C2020B"/>
    <w:rsid w:val="00C2372B"/>
    <w:rsid w:val="00C25770"/>
    <w:rsid w:val="00C26E1A"/>
    <w:rsid w:val="00C334CF"/>
    <w:rsid w:val="00C353E6"/>
    <w:rsid w:val="00C40149"/>
    <w:rsid w:val="00C40DEC"/>
    <w:rsid w:val="00C44B29"/>
    <w:rsid w:val="00C54A00"/>
    <w:rsid w:val="00C54C81"/>
    <w:rsid w:val="00C55109"/>
    <w:rsid w:val="00C6213B"/>
    <w:rsid w:val="00C62CE1"/>
    <w:rsid w:val="00C672E2"/>
    <w:rsid w:val="00C7009E"/>
    <w:rsid w:val="00C733FC"/>
    <w:rsid w:val="00C75B80"/>
    <w:rsid w:val="00C76C16"/>
    <w:rsid w:val="00C773E4"/>
    <w:rsid w:val="00C80088"/>
    <w:rsid w:val="00C81B1D"/>
    <w:rsid w:val="00C81F47"/>
    <w:rsid w:val="00C83569"/>
    <w:rsid w:val="00C90DA0"/>
    <w:rsid w:val="00C90DEB"/>
    <w:rsid w:val="00C91954"/>
    <w:rsid w:val="00C946E1"/>
    <w:rsid w:val="00CA2E55"/>
    <w:rsid w:val="00CA430C"/>
    <w:rsid w:val="00CB5B3E"/>
    <w:rsid w:val="00CB772C"/>
    <w:rsid w:val="00CB7AA0"/>
    <w:rsid w:val="00CC11F0"/>
    <w:rsid w:val="00CC1E45"/>
    <w:rsid w:val="00CC22F4"/>
    <w:rsid w:val="00CC35B7"/>
    <w:rsid w:val="00CC3E1F"/>
    <w:rsid w:val="00CC3F0C"/>
    <w:rsid w:val="00CC5205"/>
    <w:rsid w:val="00CD0CBF"/>
    <w:rsid w:val="00CD2826"/>
    <w:rsid w:val="00CD747C"/>
    <w:rsid w:val="00CE52D8"/>
    <w:rsid w:val="00CF3B14"/>
    <w:rsid w:val="00CF5C24"/>
    <w:rsid w:val="00CF7A62"/>
    <w:rsid w:val="00D01BA2"/>
    <w:rsid w:val="00D0371C"/>
    <w:rsid w:val="00D16361"/>
    <w:rsid w:val="00D16563"/>
    <w:rsid w:val="00D1659F"/>
    <w:rsid w:val="00D16733"/>
    <w:rsid w:val="00D17B00"/>
    <w:rsid w:val="00D2051A"/>
    <w:rsid w:val="00D20728"/>
    <w:rsid w:val="00D21FEA"/>
    <w:rsid w:val="00D22E58"/>
    <w:rsid w:val="00D24699"/>
    <w:rsid w:val="00D26749"/>
    <w:rsid w:val="00D312D3"/>
    <w:rsid w:val="00D31602"/>
    <w:rsid w:val="00D33F06"/>
    <w:rsid w:val="00D34C8C"/>
    <w:rsid w:val="00D3751E"/>
    <w:rsid w:val="00D4099F"/>
    <w:rsid w:val="00D457CD"/>
    <w:rsid w:val="00D469EB"/>
    <w:rsid w:val="00D52544"/>
    <w:rsid w:val="00D53D93"/>
    <w:rsid w:val="00D564AD"/>
    <w:rsid w:val="00D5652E"/>
    <w:rsid w:val="00D67230"/>
    <w:rsid w:val="00D81F33"/>
    <w:rsid w:val="00D92084"/>
    <w:rsid w:val="00D925AA"/>
    <w:rsid w:val="00DA622B"/>
    <w:rsid w:val="00DB0518"/>
    <w:rsid w:val="00DB1011"/>
    <w:rsid w:val="00DB14E3"/>
    <w:rsid w:val="00DB1CC7"/>
    <w:rsid w:val="00DB5250"/>
    <w:rsid w:val="00DB7610"/>
    <w:rsid w:val="00DC454A"/>
    <w:rsid w:val="00DC49F1"/>
    <w:rsid w:val="00DC5768"/>
    <w:rsid w:val="00DC6D59"/>
    <w:rsid w:val="00DC7467"/>
    <w:rsid w:val="00DC7BF0"/>
    <w:rsid w:val="00DD0751"/>
    <w:rsid w:val="00DD2A4D"/>
    <w:rsid w:val="00DD2DA3"/>
    <w:rsid w:val="00DE2E52"/>
    <w:rsid w:val="00DE340D"/>
    <w:rsid w:val="00DE4D1B"/>
    <w:rsid w:val="00DF47E0"/>
    <w:rsid w:val="00DF75B8"/>
    <w:rsid w:val="00E03B51"/>
    <w:rsid w:val="00E0417E"/>
    <w:rsid w:val="00E04B75"/>
    <w:rsid w:val="00E051A5"/>
    <w:rsid w:val="00E053AF"/>
    <w:rsid w:val="00E12169"/>
    <w:rsid w:val="00E20C9F"/>
    <w:rsid w:val="00E20CE1"/>
    <w:rsid w:val="00E22079"/>
    <w:rsid w:val="00E23CCC"/>
    <w:rsid w:val="00E26D19"/>
    <w:rsid w:val="00E276AB"/>
    <w:rsid w:val="00E307AA"/>
    <w:rsid w:val="00E3136C"/>
    <w:rsid w:val="00E317F8"/>
    <w:rsid w:val="00E3244E"/>
    <w:rsid w:val="00E32678"/>
    <w:rsid w:val="00E3403C"/>
    <w:rsid w:val="00E34EF4"/>
    <w:rsid w:val="00E35C62"/>
    <w:rsid w:val="00E37DD6"/>
    <w:rsid w:val="00E42986"/>
    <w:rsid w:val="00E43F4E"/>
    <w:rsid w:val="00E45795"/>
    <w:rsid w:val="00E461BA"/>
    <w:rsid w:val="00E47379"/>
    <w:rsid w:val="00E50A4A"/>
    <w:rsid w:val="00E5324B"/>
    <w:rsid w:val="00E60D36"/>
    <w:rsid w:val="00E624A0"/>
    <w:rsid w:val="00E62577"/>
    <w:rsid w:val="00E63133"/>
    <w:rsid w:val="00E72AC1"/>
    <w:rsid w:val="00E74235"/>
    <w:rsid w:val="00E75B04"/>
    <w:rsid w:val="00E77309"/>
    <w:rsid w:val="00E81AB4"/>
    <w:rsid w:val="00E865DA"/>
    <w:rsid w:val="00E91236"/>
    <w:rsid w:val="00EA1433"/>
    <w:rsid w:val="00EA4CB9"/>
    <w:rsid w:val="00EA638E"/>
    <w:rsid w:val="00EB018A"/>
    <w:rsid w:val="00EB182E"/>
    <w:rsid w:val="00EB48BC"/>
    <w:rsid w:val="00EB4F24"/>
    <w:rsid w:val="00EB79A7"/>
    <w:rsid w:val="00EC05F0"/>
    <w:rsid w:val="00EC06C9"/>
    <w:rsid w:val="00EC1477"/>
    <w:rsid w:val="00EC18DB"/>
    <w:rsid w:val="00EC30F6"/>
    <w:rsid w:val="00EC3D03"/>
    <w:rsid w:val="00EC4452"/>
    <w:rsid w:val="00ED1C8B"/>
    <w:rsid w:val="00ED3368"/>
    <w:rsid w:val="00ED437D"/>
    <w:rsid w:val="00ED4D81"/>
    <w:rsid w:val="00ED649C"/>
    <w:rsid w:val="00EE388D"/>
    <w:rsid w:val="00EF2DC4"/>
    <w:rsid w:val="00EF49D4"/>
    <w:rsid w:val="00F02CE8"/>
    <w:rsid w:val="00F11A64"/>
    <w:rsid w:val="00F147FC"/>
    <w:rsid w:val="00F1756D"/>
    <w:rsid w:val="00F22906"/>
    <w:rsid w:val="00F30840"/>
    <w:rsid w:val="00F31F3B"/>
    <w:rsid w:val="00F353CD"/>
    <w:rsid w:val="00F401D4"/>
    <w:rsid w:val="00F4241B"/>
    <w:rsid w:val="00F4282B"/>
    <w:rsid w:val="00F4316C"/>
    <w:rsid w:val="00F433A8"/>
    <w:rsid w:val="00F439B8"/>
    <w:rsid w:val="00F4477D"/>
    <w:rsid w:val="00F45866"/>
    <w:rsid w:val="00F45DA0"/>
    <w:rsid w:val="00F45DC9"/>
    <w:rsid w:val="00F52829"/>
    <w:rsid w:val="00F53596"/>
    <w:rsid w:val="00F543F9"/>
    <w:rsid w:val="00F572D8"/>
    <w:rsid w:val="00F57AD9"/>
    <w:rsid w:val="00F63B4A"/>
    <w:rsid w:val="00F64031"/>
    <w:rsid w:val="00F649CB"/>
    <w:rsid w:val="00F6726C"/>
    <w:rsid w:val="00F67B5E"/>
    <w:rsid w:val="00F67D4A"/>
    <w:rsid w:val="00F709C3"/>
    <w:rsid w:val="00F70ACD"/>
    <w:rsid w:val="00F80C52"/>
    <w:rsid w:val="00F80FBF"/>
    <w:rsid w:val="00F81BBE"/>
    <w:rsid w:val="00F8653A"/>
    <w:rsid w:val="00F906DE"/>
    <w:rsid w:val="00FA17A0"/>
    <w:rsid w:val="00FB12BA"/>
    <w:rsid w:val="00FB36D5"/>
    <w:rsid w:val="00FB3A55"/>
    <w:rsid w:val="00FB4D8D"/>
    <w:rsid w:val="00FB4E1B"/>
    <w:rsid w:val="00FB4EBD"/>
    <w:rsid w:val="00FB5AFE"/>
    <w:rsid w:val="00FB5B6E"/>
    <w:rsid w:val="00FB6CA7"/>
    <w:rsid w:val="00FC2201"/>
    <w:rsid w:val="00FC43CA"/>
    <w:rsid w:val="00FC4612"/>
    <w:rsid w:val="00FD0915"/>
    <w:rsid w:val="00FD0C51"/>
    <w:rsid w:val="00FD1DD1"/>
    <w:rsid w:val="00FD2B8B"/>
    <w:rsid w:val="00FD3865"/>
    <w:rsid w:val="00FD6E9F"/>
    <w:rsid w:val="00FE0591"/>
    <w:rsid w:val="00FE0E6D"/>
    <w:rsid w:val="00FE2B36"/>
    <w:rsid w:val="00FE2E96"/>
    <w:rsid w:val="00FE32B3"/>
    <w:rsid w:val="00FE39DF"/>
    <w:rsid w:val="00FE6834"/>
    <w:rsid w:val="00FF4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E3E9DB"/>
  <w15:docId w15:val="{3523C558-7FAB-43FD-9734-A98A7CDC6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D7155"/>
    <w:rPr>
      <w:rFonts w:ascii="Arial" w:hAnsi="Arial"/>
      <w:sz w:val="24"/>
    </w:rPr>
  </w:style>
  <w:style w:type="paragraph" w:styleId="Heading1">
    <w:name w:val="heading 1"/>
    <w:basedOn w:val="Normal"/>
    <w:next w:val="Normal"/>
    <w:qFormat/>
    <w:rsid w:val="001B220B"/>
    <w:pPr>
      <w:keepNext/>
      <w:spacing w:line="360" w:lineRule="auto"/>
      <w:jc w:val="both"/>
      <w:outlineLvl w:val="0"/>
    </w:pPr>
    <w:rPr>
      <w:rFonts w:cs="Arial"/>
      <w:b/>
      <w:bCs/>
      <w:sz w:val="20"/>
      <w:szCs w:val="24"/>
    </w:rPr>
  </w:style>
  <w:style w:type="paragraph" w:styleId="Heading2">
    <w:name w:val="heading 2"/>
    <w:basedOn w:val="Normal"/>
    <w:next w:val="Normal"/>
    <w:qFormat/>
    <w:rsid w:val="001B220B"/>
    <w:pPr>
      <w:keepNext/>
      <w:outlineLvl w:val="1"/>
    </w:pPr>
    <w:rPr>
      <w:rFonts w:cs="Arial"/>
      <w:b/>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D7155"/>
    <w:pPr>
      <w:tabs>
        <w:tab w:val="center" w:pos="4320"/>
        <w:tab w:val="right" w:pos="8640"/>
      </w:tabs>
    </w:pPr>
    <w:rPr>
      <w:rFonts w:ascii="Times New Roman" w:hAnsi="Times New Roman"/>
      <w:lang w:val="ro-RO"/>
    </w:rPr>
  </w:style>
  <w:style w:type="character" w:styleId="Hyperlink">
    <w:name w:val="Hyperlink"/>
    <w:basedOn w:val="DefaultParagraphFont"/>
    <w:rsid w:val="003D7155"/>
    <w:rPr>
      <w:color w:val="0000FF"/>
      <w:u w:val="single"/>
    </w:rPr>
  </w:style>
  <w:style w:type="paragraph" w:customStyle="1" w:styleId="Char">
    <w:name w:val="Char"/>
    <w:basedOn w:val="Normal"/>
    <w:rsid w:val="00102E87"/>
    <w:pPr>
      <w:spacing w:after="160" w:line="240" w:lineRule="exact"/>
    </w:pPr>
    <w:rPr>
      <w:rFonts w:ascii="Tahoma" w:hAnsi="Tahoma"/>
      <w:sz w:val="20"/>
      <w:lang w:val="en-GB"/>
    </w:rPr>
  </w:style>
  <w:style w:type="table" w:styleId="TableGrid">
    <w:name w:val="Table Grid"/>
    <w:basedOn w:val="TableNormal"/>
    <w:rsid w:val="00611D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611DEB"/>
    <w:pPr>
      <w:tabs>
        <w:tab w:val="center" w:pos="4320"/>
        <w:tab w:val="right" w:pos="8640"/>
      </w:tabs>
    </w:pPr>
  </w:style>
  <w:style w:type="character" w:styleId="PageNumber">
    <w:name w:val="page number"/>
    <w:basedOn w:val="DefaultParagraphFont"/>
    <w:rsid w:val="00611DEB"/>
  </w:style>
  <w:style w:type="paragraph" w:customStyle="1" w:styleId="CharCharCharCaracterCaracterCharCharCaracterCaracterCharCharCharCharCharChar">
    <w:name w:val="Char Char Char Caracter Caracter Char Char Caracter Caracter Char Char Char Char Char Char"/>
    <w:basedOn w:val="Normal"/>
    <w:rsid w:val="0019661C"/>
    <w:pPr>
      <w:spacing w:after="160" w:line="240" w:lineRule="exact"/>
    </w:pPr>
    <w:rPr>
      <w:rFonts w:ascii="Tahoma" w:hAnsi="Tahoma"/>
      <w:sz w:val="20"/>
      <w:lang w:val="en-GB"/>
    </w:rPr>
  </w:style>
  <w:style w:type="character" w:styleId="Emphasis">
    <w:name w:val="Emphasis"/>
    <w:uiPriority w:val="20"/>
    <w:qFormat/>
    <w:rsid w:val="001B220B"/>
    <w:rPr>
      <w:rFonts w:ascii="Arial" w:hAnsi="Arial" w:cs="Arial"/>
      <w:b/>
      <w:bCs w:val="0"/>
      <w:i w:val="0"/>
      <w:iCs w:val="0"/>
      <w:spacing w:val="-10"/>
      <w:sz w:val="18"/>
    </w:rPr>
  </w:style>
  <w:style w:type="paragraph" w:customStyle="1" w:styleId="Checkboxes">
    <w:name w:val="Checkboxes"/>
    <w:basedOn w:val="Normal"/>
    <w:rsid w:val="001B220B"/>
    <w:pPr>
      <w:spacing w:before="360" w:after="360"/>
    </w:pPr>
    <w:rPr>
      <w:rFonts w:ascii="Times New Roman" w:hAnsi="Times New Roman"/>
      <w:sz w:val="20"/>
    </w:rPr>
  </w:style>
  <w:style w:type="character" w:customStyle="1" w:styleId="MessageHeaderLabel">
    <w:name w:val="Message Header Label"/>
    <w:rsid w:val="001B220B"/>
    <w:rPr>
      <w:rFonts w:ascii="Arial" w:hAnsi="Arial" w:cs="Arial"/>
      <w:b/>
      <w:bCs w:val="0"/>
      <w:spacing w:val="-4"/>
      <w:sz w:val="18"/>
    </w:rPr>
  </w:style>
  <w:style w:type="paragraph" w:customStyle="1" w:styleId="CaracterCaracter">
    <w:name w:val="Caracter Caracter"/>
    <w:basedOn w:val="Normal"/>
    <w:rsid w:val="00B75DB7"/>
    <w:pPr>
      <w:spacing w:after="160" w:line="240" w:lineRule="exact"/>
    </w:pPr>
    <w:rPr>
      <w:rFonts w:ascii="Tahoma" w:hAnsi="Tahoma"/>
      <w:sz w:val="20"/>
      <w:lang w:val="en-GB"/>
    </w:rPr>
  </w:style>
  <w:style w:type="paragraph" w:styleId="BalloonText">
    <w:name w:val="Balloon Text"/>
    <w:basedOn w:val="Normal"/>
    <w:link w:val="BalloonTextChar"/>
    <w:rsid w:val="00982786"/>
    <w:rPr>
      <w:rFonts w:ascii="Tahoma" w:hAnsi="Tahoma" w:cs="Tahoma"/>
      <w:sz w:val="16"/>
      <w:szCs w:val="16"/>
    </w:rPr>
  </w:style>
  <w:style w:type="character" w:customStyle="1" w:styleId="BalloonTextChar">
    <w:name w:val="Balloon Text Char"/>
    <w:basedOn w:val="DefaultParagraphFont"/>
    <w:link w:val="BalloonText"/>
    <w:rsid w:val="00982786"/>
    <w:rPr>
      <w:rFonts w:ascii="Tahoma" w:hAnsi="Tahoma" w:cs="Tahoma"/>
      <w:sz w:val="16"/>
      <w:szCs w:val="16"/>
    </w:rPr>
  </w:style>
  <w:style w:type="paragraph" w:styleId="BodyText3">
    <w:name w:val="Body Text 3"/>
    <w:basedOn w:val="Normal"/>
    <w:link w:val="BodyText3Char"/>
    <w:unhideWhenUsed/>
    <w:rsid w:val="009821FC"/>
    <w:pPr>
      <w:spacing w:after="120"/>
    </w:pPr>
    <w:rPr>
      <w:rFonts w:ascii="Times New Roman" w:hAnsi="Times New Roman"/>
      <w:sz w:val="16"/>
      <w:szCs w:val="16"/>
      <w:lang w:val="ro-RO"/>
    </w:rPr>
  </w:style>
  <w:style w:type="character" w:customStyle="1" w:styleId="BodyText3Char">
    <w:name w:val="Body Text 3 Char"/>
    <w:basedOn w:val="DefaultParagraphFont"/>
    <w:link w:val="BodyText3"/>
    <w:rsid w:val="009821FC"/>
    <w:rPr>
      <w:sz w:val="16"/>
      <w:szCs w:val="16"/>
      <w:lang w:val="ro-RO"/>
    </w:rPr>
  </w:style>
  <w:style w:type="paragraph" w:styleId="ListParagraph">
    <w:name w:val="List Paragraph"/>
    <w:aliases w:val="body 2,Cablenet,Normal bullet 2,Akapit z listą BS,Outlines a.b.c.,List_Paragraph,Multilevel para_II,Akapit z lista BS"/>
    <w:basedOn w:val="Normal"/>
    <w:link w:val="ListParagraphChar"/>
    <w:uiPriority w:val="34"/>
    <w:qFormat/>
    <w:rsid w:val="00630BF9"/>
    <w:pPr>
      <w:ind w:left="720"/>
      <w:contextualSpacing/>
    </w:pPr>
  </w:style>
  <w:style w:type="character" w:customStyle="1" w:styleId="ListParagraphChar">
    <w:name w:val="List Paragraph Char"/>
    <w:aliases w:val="body 2 Char,Cablenet Char,Normal bullet 2 Char,Akapit z listą BS Char,Outlines a.b.c. Char,List_Paragraph Char,Multilevel para_II Char,Akapit z lista BS Char"/>
    <w:basedOn w:val="DefaultParagraphFont"/>
    <w:link w:val="ListParagraph"/>
    <w:uiPriority w:val="34"/>
    <w:locked/>
    <w:rsid w:val="00935767"/>
    <w:rPr>
      <w:rFonts w:ascii="Arial" w:hAnsi="Arial"/>
      <w:sz w:val="24"/>
    </w:rPr>
  </w:style>
  <w:style w:type="paragraph" w:styleId="BodyText">
    <w:name w:val="Body Text"/>
    <w:basedOn w:val="Normal"/>
    <w:link w:val="BodyTextChar"/>
    <w:rsid w:val="008B6AF9"/>
    <w:pPr>
      <w:spacing w:after="120"/>
    </w:pPr>
  </w:style>
  <w:style w:type="character" w:customStyle="1" w:styleId="BodyTextChar">
    <w:name w:val="Body Text Char"/>
    <w:basedOn w:val="DefaultParagraphFont"/>
    <w:link w:val="BodyText"/>
    <w:rsid w:val="008B6AF9"/>
    <w:rPr>
      <w:rFonts w:ascii="Arial" w:hAnsi="Arial"/>
      <w:sz w:val="24"/>
    </w:rPr>
  </w:style>
  <w:style w:type="character" w:customStyle="1" w:styleId="HeaderChar">
    <w:name w:val="Header Char"/>
    <w:basedOn w:val="DefaultParagraphFont"/>
    <w:link w:val="Header"/>
    <w:uiPriority w:val="99"/>
    <w:rsid w:val="00DE340D"/>
    <w:rPr>
      <w:sz w:val="24"/>
      <w:lang w:val="ro-RO"/>
    </w:rPr>
  </w:style>
  <w:style w:type="character" w:styleId="UnresolvedMention">
    <w:name w:val="Unresolved Mention"/>
    <w:basedOn w:val="DefaultParagraphFont"/>
    <w:uiPriority w:val="99"/>
    <w:semiHidden/>
    <w:unhideWhenUsed/>
    <w:rsid w:val="00DE340D"/>
    <w:rPr>
      <w:color w:val="605E5C"/>
      <w:shd w:val="clear" w:color="auto" w:fill="E1DFDD"/>
    </w:rPr>
  </w:style>
  <w:style w:type="paragraph" w:customStyle="1" w:styleId="Default">
    <w:name w:val="Default"/>
    <w:rsid w:val="00BD667E"/>
    <w:pPr>
      <w:autoSpaceDE w:val="0"/>
      <w:autoSpaceDN w:val="0"/>
      <w:adjustRightInd w:val="0"/>
    </w:pPr>
    <w:rPr>
      <w:rFonts w:ascii="Trebuchet MS" w:eastAsiaTheme="minorHAnsi" w:hAnsi="Trebuchet MS" w:cs="Trebuchet MS"/>
      <w:color w:val="000000"/>
      <w:sz w:val="24"/>
      <w:szCs w:val="24"/>
      <w:lang w:val="ro-RO"/>
    </w:rPr>
  </w:style>
  <w:style w:type="paragraph" w:customStyle="1" w:styleId="al">
    <w:name w:val="a_l"/>
    <w:basedOn w:val="Normal"/>
    <w:rsid w:val="00BE2350"/>
    <w:pPr>
      <w:jc w:val="both"/>
    </w:pPr>
    <w:rPr>
      <w:rFonts w:ascii="Times New Roman" w:eastAsiaTheme="minorEastAsia" w:hAnsi="Times New Roman"/>
      <w:szCs w:val="24"/>
      <w14:ligatures w14:val="standardContextual"/>
    </w:rPr>
  </w:style>
  <w:style w:type="character" w:customStyle="1" w:styleId="Bodytext2">
    <w:name w:val="Body text (2)_"/>
    <w:basedOn w:val="DefaultParagraphFont"/>
    <w:link w:val="Bodytext20"/>
    <w:rsid w:val="00D3751E"/>
    <w:rPr>
      <w:sz w:val="22"/>
      <w:szCs w:val="22"/>
      <w:shd w:val="clear" w:color="auto" w:fill="FFFFFF"/>
    </w:rPr>
  </w:style>
  <w:style w:type="character" w:customStyle="1" w:styleId="Bodytext2Spacing1pt">
    <w:name w:val="Body text (2) + Spacing 1 pt"/>
    <w:basedOn w:val="Bodytext2"/>
    <w:rsid w:val="00D3751E"/>
    <w:rPr>
      <w:color w:val="000000"/>
      <w:spacing w:val="30"/>
      <w:w w:val="100"/>
      <w:position w:val="0"/>
      <w:sz w:val="22"/>
      <w:szCs w:val="22"/>
      <w:shd w:val="clear" w:color="auto" w:fill="FFFFFF"/>
      <w:lang w:val="ro-RO" w:eastAsia="ro-RO" w:bidi="ro-RO"/>
    </w:rPr>
  </w:style>
  <w:style w:type="character" w:customStyle="1" w:styleId="Bodytext2Italic">
    <w:name w:val="Body text (2) + Italic"/>
    <w:basedOn w:val="Bodytext2"/>
    <w:rsid w:val="00D3751E"/>
    <w:rPr>
      <w:i/>
      <w:iCs/>
      <w:color w:val="000000"/>
      <w:spacing w:val="0"/>
      <w:w w:val="100"/>
      <w:position w:val="0"/>
      <w:sz w:val="22"/>
      <w:szCs w:val="22"/>
      <w:shd w:val="clear" w:color="auto" w:fill="FFFFFF"/>
      <w:lang w:val="ro-RO" w:eastAsia="ro-RO" w:bidi="ro-RO"/>
    </w:rPr>
  </w:style>
  <w:style w:type="paragraph" w:customStyle="1" w:styleId="Bodytext20">
    <w:name w:val="Body text (2)"/>
    <w:basedOn w:val="Normal"/>
    <w:link w:val="Bodytext2"/>
    <w:rsid w:val="00D3751E"/>
    <w:pPr>
      <w:widowControl w:val="0"/>
      <w:shd w:val="clear" w:color="auto" w:fill="FFFFFF"/>
      <w:spacing w:line="288" w:lineRule="exact"/>
      <w:ind w:hanging="260"/>
      <w:jc w:val="center"/>
    </w:pPr>
    <w:rPr>
      <w:rFonts w:ascii="Times New Roman" w:hAnsi="Times New Roman"/>
      <w:sz w:val="22"/>
      <w:szCs w:val="22"/>
    </w:rPr>
  </w:style>
  <w:style w:type="character" w:customStyle="1" w:styleId="FooterChar">
    <w:name w:val="Footer Char"/>
    <w:basedOn w:val="DefaultParagraphFont"/>
    <w:link w:val="Footer"/>
    <w:uiPriority w:val="99"/>
    <w:rsid w:val="00D3751E"/>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84144">
      <w:bodyDiv w:val="1"/>
      <w:marLeft w:val="0"/>
      <w:marRight w:val="0"/>
      <w:marTop w:val="0"/>
      <w:marBottom w:val="0"/>
      <w:divBdr>
        <w:top w:val="none" w:sz="0" w:space="0" w:color="auto"/>
        <w:left w:val="none" w:sz="0" w:space="0" w:color="auto"/>
        <w:bottom w:val="none" w:sz="0" w:space="0" w:color="auto"/>
        <w:right w:val="none" w:sz="0" w:space="0" w:color="auto"/>
      </w:divBdr>
    </w:div>
    <w:div w:id="1688871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7A056-6F53-4D69-B33E-0959F52DE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26</Pages>
  <Words>11605</Words>
  <Characters>66153</Characters>
  <Application>Microsoft Office Word</Application>
  <DocSecurity>0</DocSecurity>
  <Lines>551</Lines>
  <Paragraphs>155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77603</CharactersWithSpaces>
  <SharedDoc>false</SharedDoc>
  <HLinks>
    <vt:vector size="6" baseType="variant">
      <vt:variant>
        <vt:i4>6422607</vt:i4>
      </vt:variant>
      <vt:variant>
        <vt:i4>0</vt:i4>
      </vt:variant>
      <vt:variant>
        <vt:i4>0</vt:i4>
      </vt:variant>
      <vt:variant>
        <vt:i4>5</vt:i4>
      </vt:variant>
      <vt:variant>
        <vt:lpwstr>mailto:office@adrmuntenia.ro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Nicoleta Topirceanu</cp:lastModifiedBy>
  <cp:revision>27</cp:revision>
  <cp:lastPrinted>2024-05-21T07:45:00Z</cp:lastPrinted>
  <dcterms:created xsi:type="dcterms:W3CDTF">2024-08-27T06:06:00Z</dcterms:created>
  <dcterms:modified xsi:type="dcterms:W3CDTF">2025-02-19T07:09:00Z</dcterms:modified>
</cp:coreProperties>
</file>